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D62E" w14:textId="77777777" w:rsidR="002735A9" w:rsidRDefault="002735A9" w:rsidP="00FA7E1C">
      <w:pPr>
        <w:spacing w:line="280" w:lineRule="exact"/>
        <w:jc w:val="both"/>
        <w:rPr>
          <w:rFonts w:ascii="Calibri" w:hAnsi="Calibri"/>
          <w:sz w:val="21"/>
        </w:rPr>
      </w:pPr>
    </w:p>
    <w:p w14:paraId="4EBD366A" w14:textId="77777777" w:rsidR="00991E4B" w:rsidRDefault="00991E4B" w:rsidP="00FA7E1C">
      <w:pPr>
        <w:spacing w:line="280" w:lineRule="exact"/>
        <w:jc w:val="both"/>
        <w:rPr>
          <w:rFonts w:ascii="Calibri" w:hAnsi="Calibri"/>
          <w:sz w:val="21"/>
        </w:rPr>
      </w:pPr>
    </w:p>
    <w:p w14:paraId="4BDD56FA" w14:textId="77777777" w:rsidR="00991E4B" w:rsidRDefault="00991E4B" w:rsidP="00FA7E1C">
      <w:pPr>
        <w:spacing w:line="280" w:lineRule="exact"/>
        <w:jc w:val="both"/>
        <w:rPr>
          <w:rFonts w:ascii="Calibri" w:hAnsi="Calibri"/>
          <w:sz w:val="21"/>
        </w:rPr>
      </w:pPr>
    </w:p>
    <w:p w14:paraId="055E7FD4" w14:textId="77777777" w:rsidR="00991E4B" w:rsidRDefault="00991E4B" w:rsidP="00FA7E1C">
      <w:pPr>
        <w:spacing w:line="280" w:lineRule="exact"/>
        <w:jc w:val="both"/>
        <w:rPr>
          <w:rFonts w:ascii="Calibri" w:hAnsi="Calibri"/>
          <w:sz w:val="21"/>
        </w:rPr>
      </w:pPr>
    </w:p>
    <w:p w14:paraId="585206F1" w14:textId="73D2F100" w:rsidR="002735A9" w:rsidRPr="007956B3" w:rsidRDefault="00A11D9D" w:rsidP="00FA7E1C">
      <w:pPr>
        <w:spacing w:line="280" w:lineRule="exact"/>
        <w:jc w:val="both"/>
        <w:rPr>
          <w:rFonts w:ascii="Calibri" w:hAnsi="Calibri"/>
          <w:sz w:val="28"/>
        </w:rPr>
      </w:pPr>
      <w:r>
        <w:rPr>
          <w:rFonts w:ascii="Calibri" w:hAnsi="Calibri"/>
          <w:sz w:val="28"/>
        </w:rPr>
        <w:t>PRESSE</w:t>
      </w:r>
      <w:r w:rsidR="007956B3" w:rsidRPr="007956B3">
        <w:rPr>
          <w:rFonts w:ascii="Calibri" w:hAnsi="Calibri"/>
          <w:sz w:val="28"/>
        </w:rPr>
        <w:t>MITTEILUNG</w:t>
      </w:r>
      <w:r w:rsidR="007956B3" w:rsidRPr="007956B3">
        <w:rPr>
          <w:rFonts w:asciiTheme="minorHAnsi" w:hAnsiTheme="minorHAnsi" w:cstheme="minorHAnsi"/>
          <w:noProof/>
          <w:sz w:val="40"/>
        </w:rPr>
        <mc:AlternateContent>
          <mc:Choice Requires="wps">
            <w:drawing>
              <wp:anchor distT="0" distB="0" distL="114300" distR="114300" simplePos="0" relativeHeight="251659264" behindDoc="0" locked="1" layoutInCell="1" allowOverlap="1" wp14:anchorId="2C0C828B" wp14:editId="5D155E48">
                <wp:simplePos x="0" y="0"/>
                <wp:positionH relativeFrom="page">
                  <wp:posOffset>4709160</wp:posOffset>
                </wp:positionH>
                <wp:positionV relativeFrom="page">
                  <wp:posOffset>1264920</wp:posOffset>
                </wp:positionV>
                <wp:extent cx="2400300" cy="1028065"/>
                <wp:effectExtent l="0" t="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2B9C" w14:textId="77777777" w:rsidR="007956B3" w:rsidRPr="007956B3" w:rsidRDefault="007956B3" w:rsidP="007956B3">
                            <w:pPr>
                              <w:spacing w:line="276" w:lineRule="auto"/>
                              <w:jc w:val="right"/>
                              <w:rPr>
                                <w:rFonts w:asciiTheme="majorHAnsi" w:hAnsiTheme="majorHAnsi" w:cs="Calibri"/>
                                <w:i/>
                                <w:sz w:val="20"/>
                                <w:szCs w:val="16"/>
                                <w:lang w:bidi="de-DE"/>
                              </w:rPr>
                            </w:pPr>
                            <w:r w:rsidRPr="007956B3">
                              <w:rPr>
                                <w:rFonts w:asciiTheme="majorHAnsi" w:hAnsiTheme="majorHAnsi" w:cs="Calibri"/>
                                <w:i/>
                                <w:sz w:val="20"/>
                                <w:szCs w:val="16"/>
                                <w:lang w:bidi="de-DE"/>
                              </w:rPr>
                              <w:t>Kontakt für Journalisten</w:t>
                            </w:r>
                          </w:p>
                          <w:p w14:paraId="4422E2F4" w14:textId="4EC38502" w:rsidR="007956B3" w:rsidRPr="00596DA4" w:rsidRDefault="007956B3" w:rsidP="007956B3">
                            <w:pPr>
                              <w:spacing w:line="220" w:lineRule="exact"/>
                              <w:jc w:val="right"/>
                              <w:rPr>
                                <w:rFonts w:asciiTheme="majorHAnsi" w:hAnsiTheme="majorHAnsi" w:cs="Calibri"/>
                                <w:sz w:val="20"/>
                                <w:szCs w:val="16"/>
                                <w:lang w:bidi="de-DE"/>
                              </w:rPr>
                            </w:pPr>
                            <w:r w:rsidRPr="007956B3">
                              <w:rPr>
                                <w:rFonts w:asciiTheme="majorHAnsi" w:hAnsiTheme="majorHAnsi" w:cs="Calibri"/>
                                <w:sz w:val="20"/>
                                <w:szCs w:val="16"/>
                                <w:lang w:bidi="de-DE"/>
                              </w:rPr>
                              <w:tab/>
                            </w:r>
                            <w:r w:rsidRPr="00596DA4">
                              <w:rPr>
                                <w:rFonts w:asciiTheme="majorHAnsi" w:hAnsiTheme="majorHAnsi" w:cs="Calibri"/>
                                <w:sz w:val="20"/>
                                <w:szCs w:val="16"/>
                                <w:lang w:bidi="de-DE"/>
                              </w:rPr>
                              <w:t>Dr. Matthias Nagel</w:t>
                            </w:r>
                          </w:p>
                          <w:p w14:paraId="25176DFB" w14:textId="6AEAC5C0" w:rsidR="00A11D9D" w:rsidRPr="00596DA4" w:rsidRDefault="00A11D9D" w:rsidP="00A11D9D">
                            <w:pPr>
                              <w:spacing w:line="280" w:lineRule="exact"/>
                              <w:jc w:val="right"/>
                              <w:rPr>
                                <w:rFonts w:asciiTheme="majorHAnsi" w:hAnsiTheme="majorHAnsi" w:cs="Calibri"/>
                                <w:sz w:val="20"/>
                                <w:szCs w:val="16"/>
                                <w:lang w:val="en-US" w:bidi="de-DE"/>
                              </w:rPr>
                            </w:pPr>
                            <w:r w:rsidRPr="00596DA4">
                              <w:rPr>
                                <w:rFonts w:asciiTheme="majorHAnsi" w:hAnsiTheme="majorHAnsi" w:cs="Calibri"/>
                                <w:sz w:val="20"/>
                                <w:szCs w:val="16"/>
                                <w:lang w:val="en-US" w:bidi="de-DE"/>
                              </w:rPr>
                              <w:t>Tel.</w:t>
                            </w:r>
                            <w:r w:rsidR="006270D9">
                              <w:rPr>
                                <w:rFonts w:asciiTheme="majorHAnsi" w:hAnsiTheme="majorHAnsi" w:cs="Calibri"/>
                                <w:sz w:val="20"/>
                                <w:szCs w:val="16"/>
                                <w:lang w:val="en-US" w:bidi="de-DE"/>
                              </w:rPr>
                              <w:t>:</w:t>
                            </w:r>
                            <w:r w:rsidRPr="00596DA4">
                              <w:rPr>
                                <w:rFonts w:asciiTheme="majorHAnsi" w:hAnsiTheme="majorHAnsi" w:cs="Calibri"/>
                                <w:sz w:val="20"/>
                                <w:szCs w:val="16"/>
                                <w:lang w:val="en-US" w:bidi="de-DE"/>
                              </w:rPr>
                              <w:t xml:space="preserve"> 030 816003 545</w:t>
                            </w:r>
                          </w:p>
                          <w:p w14:paraId="0EE2FE45" w14:textId="0831D93F" w:rsidR="00A11D9D" w:rsidRPr="00596DA4" w:rsidRDefault="00A11D9D" w:rsidP="00A11D9D">
                            <w:pPr>
                              <w:spacing w:line="280" w:lineRule="exact"/>
                              <w:jc w:val="right"/>
                              <w:rPr>
                                <w:rFonts w:asciiTheme="majorHAnsi" w:hAnsiTheme="majorHAnsi" w:cs="Calibri"/>
                                <w:sz w:val="20"/>
                                <w:szCs w:val="16"/>
                                <w:lang w:val="en-US" w:bidi="de-DE"/>
                              </w:rPr>
                            </w:pPr>
                            <w:r w:rsidRPr="00596DA4">
                              <w:rPr>
                                <w:rFonts w:asciiTheme="majorHAnsi" w:hAnsiTheme="majorHAnsi" w:cs="Calibri"/>
                                <w:sz w:val="20"/>
                                <w:szCs w:val="16"/>
                                <w:lang w:val="en-US" w:bidi="de-DE"/>
                              </w:rPr>
                              <w:t>Fax: 030 81600</w:t>
                            </w:r>
                            <w:r w:rsidR="00823A56">
                              <w:rPr>
                                <w:rFonts w:asciiTheme="majorHAnsi" w:hAnsiTheme="majorHAnsi" w:cs="Calibri"/>
                                <w:sz w:val="20"/>
                                <w:szCs w:val="16"/>
                                <w:lang w:val="en-US" w:bidi="de-DE"/>
                              </w:rPr>
                              <w:t>3</w:t>
                            </w:r>
                            <w:r w:rsidRPr="00596DA4">
                              <w:rPr>
                                <w:rFonts w:asciiTheme="majorHAnsi" w:hAnsiTheme="majorHAnsi" w:cs="Calibri"/>
                                <w:sz w:val="20"/>
                                <w:szCs w:val="16"/>
                                <w:lang w:val="en-US" w:bidi="de-DE"/>
                              </w:rPr>
                              <w:t xml:space="preserve"> 546</w:t>
                            </w:r>
                          </w:p>
                          <w:p w14:paraId="096977F8" w14:textId="24D5D737" w:rsidR="007956B3" w:rsidRPr="00596DA4" w:rsidRDefault="007F1E0D" w:rsidP="00A11D9D">
                            <w:pPr>
                              <w:spacing w:line="280" w:lineRule="exact"/>
                              <w:jc w:val="right"/>
                              <w:rPr>
                                <w:rFonts w:asciiTheme="majorHAnsi" w:hAnsiTheme="majorHAnsi" w:cs="Calibri"/>
                                <w:sz w:val="20"/>
                                <w:szCs w:val="16"/>
                                <w:lang w:val="en-US" w:bidi="de-DE"/>
                              </w:rPr>
                            </w:pPr>
                            <w:r>
                              <w:rPr>
                                <w:rFonts w:asciiTheme="majorHAnsi" w:hAnsiTheme="majorHAnsi" w:cs="Calibri"/>
                                <w:sz w:val="20"/>
                                <w:szCs w:val="16"/>
                                <w:lang w:val="en-US" w:bidi="de-DE"/>
                              </w:rPr>
                              <w:t>matthias.n</w:t>
                            </w:r>
                            <w:r w:rsidR="00A11D9D" w:rsidRPr="00596DA4">
                              <w:rPr>
                                <w:rFonts w:asciiTheme="majorHAnsi" w:hAnsiTheme="majorHAnsi" w:cs="Calibri"/>
                                <w:sz w:val="20"/>
                                <w:szCs w:val="16"/>
                                <w:lang w:val="en-US" w:bidi="de-DE"/>
                              </w:rPr>
                              <w:t>agel@erbbaurechtsverband.de</w:t>
                            </w:r>
                          </w:p>
                          <w:p w14:paraId="6F524CB4" w14:textId="06F14B18" w:rsidR="007956B3" w:rsidRPr="006270D9" w:rsidRDefault="00A11D9D" w:rsidP="007956B3">
                            <w:pPr>
                              <w:spacing w:line="280" w:lineRule="exact"/>
                              <w:jc w:val="right"/>
                              <w:rPr>
                                <w:rFonts w:asciiTheme="majorHAnsi" w:hAnsiTheme="majorHAnsi" w:cs="Calibri"/>
                                <w:sz w:val="20"/>
                                <w:szCs w:val="16"/>
                                <w:lang w:val="en-US" w:bidi="de-DE"/>
                              </w:rPr>
                            </w:pPr>
                            <w:r w:rsidRPr="006270D9">
                              <w:rPr>
                                <w:rFonts w:asciiTheme="majorHAnsi" w:hAnsiTheme="majorHAnsi" w:cs="Calibri"/>
                                <w:sz w:val="20"/>
                                <w:szCs w:val="16"/>
                                <w:lang w:val="en-US" w:bidi="de-DE"/>
                              </w:rPr>
                              <w:t>www.erbbaurechtsverband.de</w:t>
                            </w:r>
                          </w:p>
                          <w:p w14:paraId="43559824" w14:textId="77777777" w:rsidR="007956B3" w:rsidRPr="006270D9" w:rsidRDefault="007956B3" w:rsidP="007956B3">
                            <w:pPr>
                              <w:spacing w:line="280" w:lineRule="exact"/>
                              <w:jc w:val="right"/>
                              <w:rPr>
                                <w:rFonts w:asciiTheme="majorHAnsi" w:hAnsiTheme="majorHAnsi"/>
                                <w:sz w:val="22"/>
                                <w:szCs w:val="18"/>
                                <w:lang w:val="en-US"/>
                              </w:rPr>
                            </w:pPr>
                          </w:p>
                          <w:p w14:paraId="45BA7592" w14:textId="77777777" w:rsidR="007956B3" w:rsidRPr="007956B3" w:rsidRDefault="007956B3" w:rsidP="007956B3">
                            <w:pPr>
                              <w:spacing w:line="280" w:lineRule="exact"/>
                              <w:jc w:val="right"/>
                              <w:rPr>
                                <w:rFonts w:asciiTheme="majorHAnsi" w:hAnsiTheme="majorHAnsi"/>
                                <w:sz w:val="22"/>
                                <w:szCs w:val="18"/>
                              </w:rPr>
                            </w:pPr>
                            <w:r w:rsidRPr="007956B3">
                              <w:rPr>
                                <w:rFonts w:asciiTheme="majorHAnsi" w:hAnsiTheme="majorHAnsi"/>
                                <w:sz w:val="22"/>
                                <w:szCs w:val="18"/>
                              </w:rPr>
                              <w:t>10. März 2010</w:t>
                            </w:r>
                          </w:p>
                          <w:p w14:paraId="1D3D2960" w14:textId="77777777" w:rsidR="007956B3" w:rsidRPr="007956B3" w:rsidRDefault="007956B3" w:rsidP="007956B3">
                            <w:pPr>
                              <w:spacing w:line="220" w:lineRule="exact"/>
                              <w:jc w:val="right"/>
                              <w:rPr>
                                <w:rFonts w:asciiTheme="majorHAnsi" w:hAnsiTheme="majorHAnsi"/>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70.8pt;margin-top:99.6pt;width:189pt;height:8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" filled="f" stroked="f">
                <v:textbox inset="0,0,0,0">
                  <w:txbxContent>
                    <w:p w14:paraId="49F12B9C" w14:textId="77777777" w:rsidR="007956B3" w:rsidRPr="007956B3" w:rsidRDefault="007956B3" w:rsidP="007956B3">
                      <w:pPr>
                        <w:spacing w:line="276" w:lineRule="auto"/>
                        <w:jc w:val="right"/>
                        <w:rPr>
                          <w:rFonts w:asciiTheme="majorHAnsi" w:hAnsiTheme="majorHAnsi" w:cs="Calibri"/>
                          <w:i/>
                          <w:sz w:val="20"/>
                          <w:szCs w:val="16"/>
                          <w:lang w:bidi="de-DE"/>
                        </w:rPr>
                      </w:pPr>
                      <w:r w:rsidRPr="007956B3">
                        <w:rPr>
                          <w:rFonts w:asciiTheme="majorHAnsi" w:hAnsiTheme="majorHAnsi" w:cs="Calibri"/>
                          <w:i/>
                          <w:sz w:val="20"/>
                          <w:szCs w:val="16"/>
                          <w:lang w:bidi="de-DE"/>
                        </w:rPr>
                        <w:t>Kontakt für Journalisten</w:t>
                      </w:r>
                    </w:p>
                    <w:p w14:paraId="4422E2F4" w14:textId="4EC38502" w:rsidR="007956B3" w:rsidRPr="00596DA4" w:rsidRDefault="007956B3" w:rsidP="007956B3">
                      <w:pPr>
                        <w:spacing w:line="220" w:lineRule="exact"/>
                        <w:jc w:val="right"/>
                        <w:rPr>
                          <w:rFonts w:asciiTheme="majorHAnsi" w:hAnsiTheme="majorHAnsi" w:cs="Calibri"/>
                          <w:sz w:val="20"/>
                          <w:szCs w:val="16"/>
                          <w:lang w:bidi="de-DE"/>
                        </w:rPr>
                      </w:pPr>
                      <w:r w:rsidRPr="007956B3">
                        <w:rPr>
                          <w:rFonts w:asciiTheme="majorHAnsi" w:hAnsiTheme="majorHAnsi" w:cs="Calibri"/>
                          <w:sz w:val="20"/>
                          <w:szCs w:val="16"/>
                          <w:lang w:bidi="de-DE"/>
                        </w:rPr>
                        <w:tab/>
                      </w:r>
                      <w:r w:rsidRPr="00596DA4">
                        <w:rPr>
                          <w:rFonts w:asciiTheme="majorHAnsi" w:hAnsiTheme="majorHAnsi" w:cs="Calibri"/>
                          <w:sz w:val="20"/>
                          <w:szCs w:val="16"/>
                          <w:lang w:bidi="de-DE"/>
                        </w:rPr>
                        <w:t>Dr. Matthias Nagel</w:t>
                      </w:r>
                    </w:p>
                    <w:p w14:paraId="25176DFB" w14:textId="6AEAC5C0" w:rsidR="00A11D9D" w:rsidRPr="00596DA4" w:rsidRDefault="00A11D9D" w:rsidP="00A11D9D">
                      <w:pPr>
                        <w:spacing w:line="280" w:lineRule="exact"/>
                        <w:jc w:val="right"/>
                        <w:rPr>
                          <w:rFonts w:asciiTheme="majorHAnsi" w:hAnsiTheme="majorHAnsi" w:cs="Calibri"/>
                          <w:sz w:val="20"/>
                          <w:szCs w:val="16"/>
                          <w:lang w:val="en-US" w:bidi="de-DE"/>
                        </w:rPr>
                      </w:pPr>
                      <w:r w:rsidRPr="00596DA4">
                        <w:rPr>
                          <w:rFonts w:asciiTheme="majorHAnsi" w:hAnsiTheme="majorHAnsi" w:cs="Calibri"/>
                          <w:sz w:val="20"/>
                          <w:szCs w:val="16"/>
                          <w:lang w:val="en-US" w:bidi="de-DE"/>
                        </w:rPr>
                        <w:t>Tel.</w:t>
                      </w:r>
                      <w:r w:rsidR="006270D9">
                        <w:rPr>
                          <w:rFonts w:asciiTheme="majorHAnsi" w:hAnsiTheme="majorHAnsi" w:cs="Calibri"/>
                          <w:sz w:val="20"/>
                          <w:szCs w:val="16"/>
                          <w:lang w:val="en-US" w:bidi="de-DE"/>
                        </w:rPr>
                        <w:t>:</w:t>
                      </w:r>
                      <w:r w:rsidRPr="00596DA4">
                        <w:rPr>
                          <w:rFonts w:asciiTheme="majorHAnsi" w:hAnsiTheme="majorHAnsi" w:cs="Calibri"/>
                          <w:sz w:val="20"/>
                          <w:szCs w:val="16"/>
                          <w:lang w:val="en-US" w:bidi="de-DE"/>
                        </w:rPr>
                        <w:t xml:space="preserve"> 030 816003 545</w:t>
                      </w:r>
                    </w:p>
                    <w:p w14:paraId="0EE2FE45" w14:textId="0831D93F" w:rsidR="00A11D9D" w:rsidRPr="00596DA4" w:rsidRDefault="00A11D9D" w:rsidP="00A11D9D">
                      <w:pPr>
                        <w:spacing w:line="280" w:lineRule="exact"/>
                        <w:jc w:val="right"/>
                        <w:rPr>
                          <w:rFonts w:asciiTheme="majorHAnsi" w:hAnsiTheme="majorHAnsi" w:cs="Calibri"/>
                          <w:sz w:val="20"/>
                          <w:szCs w:val="16"/>
                          <w:lang w:val="en-US" w:bidi="de-DE"/>
                        </w:rPr>
                      </w:pPr>
                      <w:r w:rsidRPr="00596DA4">
                        <w:rPr>
                          <w:rFonts w:asciiTheme="majorHAnsi" w:hAnsiTheme="majorHAnsi" w:cs="Calibri"/>
                          <w:sz w:val="20"/>
                          <w:szCs w:val="16"/>
                          <w:lang w:val="en-US" w:bidi="de-DE"/>
                        </w:rPr>
                        <w:t>Fax: 030 81600</w:t>
                      </w:r>
                      <w:r w:rsidR="00823A56">
                        <w:rPr>
                          <w:rFonts w:asciiTheme="majorHAnsi" w:hAnsiTheme="majorHAnsi" w:cs="Calibri"/>
                          <w:sz w:val="20"/>
                          <w:szCs w:val="16"/>
                          <w:lang w:val="en-US" w:bidi="de-DE"/>
                        </w:rPr>
                        <w:t>3</w:t>
                      </w:r>
                      <w:bookmarkStart w:id="1" w:name="_GoBack"/>
                      <w:bookmarkEnd w:id="1"/>
                      <w:r w:rsidRPr="00596DA4">
                        <w:rPr>
                          <w:rFonts w:asciiTheme="majorHAnsi" w:hAnsiTheme="majorHAnsi" w:cs="Calibri"/>
                          <w:sz w:val="20"/>
                          <w:szCs w:val="16"/>
                          <w:lang w:val="en-US" w:bidi="de-DE"/>
                        </w:rPr>
                        <w:t xml:space="preserve"> 546</w:t>
                      </w:r>
                    </w:p>
                    <w:p w14:paraId="096977F8" w14:textId="24D5D737" w:rsidR="007956B3" w:rsidRPr="00596DA4" w:rsidRDefault="007F1E0D" w:rsidP="00A11D9D">
                      <w:pPr>
                        <w:spacing w:line="280" w:lineRule="exact"/>
                        <w:jc w:val="right"/>
                        <w:rPr>
                          <w:rFonts w:asciiTheme="majorHAnsi" w:hAnsiTheme="majorHAnsi" w:cs="Calibri"/>
                          <w:sz w:val="20"/>
                          <w:szCs w:val="16"/>
                          <w:lang w:val="en-US" w:bidi="de-DE"/>
                        </w:rPr>
                      </w:pPr>
                      <w:r>
                        <w:rPr>
                          <w:rFonts w:asciiTheme="majorHAnsi" w:hAnsiTheme="majorHAnsi" w:cs="Calibri"/>
                          <w:sz w:val="20"/>
                          <w:szCs w:val="16"/>
                          <w:lang w:val="en-US" w:bidi="de-DE"/>
                        </w:rPr>
                        <w:t>matthias.n</w:t>
                      </w:r>
                      <w:r w:rsidR="00A11D9D" w:rsidRPr="00596DA4">
                        <w:rPr>
                          <w:rFonts w:asciiTheme="majorHAnsi" w:hAnsiTheme="majorHAnsi" w:cs="Calibri"/>
                          <w:sz w:val="20"/>
                          <w:szCs w:val="16"/>
                          <w:lang w:val="en-US" w:bidi="de-DE"/>
                        </w:rPr>
                        <w:t>agel@erbbaurechtsverband.de</w:t>
                      </w:r>
                    </w:p>
                    <w:p w14:paraId="6F524CB4" w14:textId="06F14B18" w:rsidR="007956B3" w:rsidRPr="006270D9" w:rsidRDefault="00A11D9D" w:rsidP="007956B3">
                      <w:pPr>
                        <w:spacing w:line="280" w:lineRule="exact"/>
                        <w:jc w:val="right"/>
                        <w:rPr>
                          <w:rFonts w:asciiTheme="majorHAnsi" w:hAnsiTheme="majorHAnsi" w:cs="Calibri"/>
                          <w:sz w:val="20"/>
                          <w:szCs w:val="16"/>
                          <w:lang w:val="en-US" w:bidi="de-DE"/>
                        </w:rPr>
                      </w:pPr>
                      <w:r w:rsidRPr="006270D9">
                        <w:rPr>
                          <w:rFonts w:asciiTheme="majorHAnsi" w:hAnsiTheme="majorHAnsi" w:cs="Calibri"/>
                          <w:sz w:val="20"/>
                          <w:szCs w:val="16"/>
                          <w:lang w:val="en-US" w:bidi="de-DE"/>
                        </w:rPr>
                        <w:t>www.erbbaurechtsverband.de</w:t>
                      </w:r>
                    </w:p>
                    <w:p w14:paraId="43559824" w14:textId="77777777" w:rsidR="007956B3" w:rsidRPr="006270D9" w:rsidRDefault="007956B3" w:rsidP="007956B3">
                      <w:pPr>
                        <w:spacing w:line="280" w:lineRule="exact"/>
                        <w:jc w:val="right"/>
                        <w:rPr>
                          <w:rFonts w:asciiTheme="majorHAnsi" w:hAnsiTheme="majorHAnsi"/>
                          <w:sz w:val="22"/>
                          <w:szCs w:val="18"/>
                          <w:lang w:val="en-US"/>
                        </w:rPr>
                      </w:pPr>
                    </w:p>
                    <w:p w14:paraId="45BA7592" w14:textId="77777777" w:rsidR="007956B3" w:rsidRPr="007956B3" w:rsidRDefault="007956B3" w:rsidP="007956B3">
                      <w:pPr>
                        <w:spacing w:line="280" w:lineRule="exact"/>
                        <w:jc w:val="right"/>
                        <w:rPr>
                          <w:rFonts w:asciiTheme="majorHAnsi" w:hAnsiTheme="majorHAnsi"/>
                          <w:sz w:val="22"/>
                          <w:szCs w:val="18"/>
                        </w:rPr>
                      </w:pPr>
                      <w:r w:rsidRPr="007956B3">
                        <w:rPr>
                          <w:rFonts w:asciiTheme="majorHAnsi" w:hAnsiTheme="majorHAnsi"/>
                          <w:sz w:val="22"/>
                          <w:szCs w:val="18"/>
                        </w:rPr>
                        <w:t>10. März 2010</w:t>
                      </w:r>
                    </w:p>
                    <w:p w14:paraId="1D3D2960" w14:textId="77777777" w:rsidR="007956B3" w:rsidRPr="007956B3" w:rsidRDefault="007956B3" w:rsidP="007956B3">
                      <w:pPr>
                        <w:spacing w:line="220" w:lineRule="exact"/>
                        <w:jc w:val="right"/>
                        <w:rPr>
                          <w:rFonts w:asciiTheme="majorHAnsi" w:hAnsiTheme="majorHAnsi"/>
                          <w:sz w:val="20"/>
                          <w:szCs w:val="16"/>
                        </w:rPr>
                      </w:pPr>
                    </w:p>
                  </w:txbxContent>
                </v:textbox>
                <w10:wrap anchorx="page" anchory="page"/>
                <w10:anchorlock/>
              </v:shape>
            </w:pict>
          </mc:Fallback>
        </mc:AlternateContent>
      </w:r>
    </w:p>
    <w:p w14:paraId="0862BB6F" w14:textId="77777777" w:rsidR="00991E4B" w:rsidRDefault="00991E4B" w:rsidP="00991E4B">
      <w:pPr>
        <w:spacing w:line="280" w:lineRule="exact"/>
        <w:jc w:val="both"/>
        <w:rPr>
          <w:rFonts w:ascii="Calibri" w:hAnsi="Calibri"/>
          <w:sz w:val="21"/>
        </w:rPr>
      </w:pPr>
    </w:p>
    <w:p w14:paraId="77E43218" w14:textId="1163AA14" w:rsidR="00991E4B" w:rsidRDefault="00344DC8" w:rsidP="00991E4B">
      <w:pPr>
        <w:spacing w:line="280" w:lineRule="exact"/>
        <w:jc w:val="both"/>
        <w:rPr>
          <w:rFonts w:ascii="Calibri" w:hAnsi="Calibri"/>
          <w:sz w:val="21"/>
        </w:rPr>
      </w:pPr>
      <w:r>
        <w:rPr>
          <w:rFonts w:ascii="Calibri" w:hAnsi="Calibri"/>
          <w:sz w:val="21"/>
        </w:rPr>
        <w:t xml:space="preserve">Wöltingerode, </w:t>
      </w:r>
      <w:r w:rsidR="00750093">
        <w:rPr>
          <w:rFonts w:ascii="Calibri" w:hAnsi="Calibri"/>
          <w:sz w:val="21"/>
        </w:rPr>
        <w:t>2</w:t>
      </w:r>
      <w:r w:rsidR="00FF024B">
        <w:rPr>
          <w:rFonts w:ascii="Calibri" w:hAnsi="Calibri"/>
          <w:sz w:val="21"/>
        </w:rPr>
        <w:t>8</w:t>
      </w:r>
      <w:r w:rsidR="00750093">
        <w:rPr>
          <w:rFonts w:ascii="Calibri" w:hAnsi="Calibri"/>
          <w:sz w:val="21"/>
        </w:rPr>
        <w:t xml:space="preserve">. </w:t>
      </w:r>
      <w:r>
        <w:rPr>
          <w:rFonts w:ascii="Calibri" w:hAnsi="Calibri"/>
          <w:sz w:val="21"/>
        </w:rPr>
        <w:t>Januar 2014</w:t>
      </w:r>
    </w:p>
    <w:p w14:paraId="5DE139B2" w14:textId="77777777" w:rsidR="002735A9" w:rsidRDefault="002735A9" w:rsidP="00FA7E1C">
      <w:pPr>
        <w:spacing w:line="280" w:lineRule="exact"/>
        <w:jc w:val="both"/>
        <w:rPr>
          <w:rFonts w:ascii="Calibri" w:hAnsi="Calibri"/>
          <w:sz w:val="21"/>
        </w:rPr>
      </w:pPr>
    </w:p>
    <w:p w14:paraId="3443172C" w14:textId="540D9E9F" w:rsidR="007956B3" w:rsidRPr="00A11D9D" w:rsidRDefault="001D650B" w:rsidP="007956B3">
      <w:pPr>
        <w:spacing w:line="280" w:lineRule="exact"/>
        <w:jc w:val="both"/>
        <w:rPr>
          <w:rFonts w:ascii="Calibri" w:hAnsi="Calibri"/>
          <w:b/>
          <w:sz w:val="21"/>
        </w:rPr>
      </w:pPr>
      <w:r>
        <w:rPr>
          <w:rFonts w:ascii="Calibri" w:hAnsi="Calibri"/>
          <w:b/>
          <w:sz w:val="21"/>
        </w:rPr>
        <w:t>Erbbaurechtstagung lockt über 80 Teilnehmer nach Wölti</w:t>
      </w:r>
      <w:r w:rsidR="00AE0AF4">
        <w:rPr>
          <w:rFonts w:ascii="Calibri" w:hAnsi="Calibri"/>
          <w:b/>
          <w:sz w:val="21"/>
        </w:rPr>
        <w:t>n</w:t>
      </w:r>
      <w:r>
        <w:rPr>
          <w:rFonts w:ascii="Calibri" w:hAnsi="Calibri"/>
          <w:b/>
          <w:sz w:val="21"/>
        </w:rPr>
        <w:t>gerode</w:t>
      </w:r>
    </w:p>
    <w:p w14:paraId="0CDCBEBE" w14:textId="3DD26D87" w:rsidR="007956B3" w:rsidRPr="007956B3" w:rsidRDefault="007956B3" w:rsidP="007956B3">
      <w:pPr>
        <w:spacing w:line="280" w:lineRule="exact"/>
        <w:jc w:val="both"/>
        <w:rPr>
          <w:rFonts w:ascii="Calibri" w:hAnsi="Calibri"/>
          <w:sz w:val="21"/>
        </w:rPr>
      </w:pPr>
      <w:r w:rsidRPr="007956B3">
        <w:rPr>
          <w:rFonts w:ascii="Calibri" w:hAnsi="Calibri"/>
          <w:sz w:val="21"/>
        </w:rPr>
        <w:t>_________________________________________________________</w:t>
      </w:r>
    </w:p>
    <w:p w14:paraId="0B8E24A4" w14:textId="57F0EA61" w:rsidR="007956B3" w:rsidRPr="007956B3" w:rsidRDefault="009842B6" w:rsidP="007956B3">
      <w:pPr>
        <w:spacing w:line="280" w:lineRule="exact"/>
        <w:jc w:val="both"/>
        <w:rPr>
          <w:rFonts w:ascii="Calibri" w:hAnsi="Calibri"/>
          <w:sz w:val="21"/>
        </w:rPr>
      </w:pPr>
      <w:r w:rsidRPr="009842B6">
        <w:rPr>
          <w:rFonts w:ascii="Calibri" w:hAnsi="Calibri"/>
          <w:sz w:val="21"/>
        </w:rPr>
        <w:t>‚Erbbaurecht neu entdecken – Aspekte des Erbbaurechts in der Praxis‘</w:t>
      </w:r>
      <w:r>
        <w:rPr>
          <w:rFonts w:ascii="Calibri" w:hAnsi="Calibri"/>
          <w:sz w:val="21"/>
        </w:rPr>
        <w:t xml:space="preserve"> Unter diesem Motto stand die erste </w:t>
      </w:r>
      <w:r w:rsidR="001D650B">
        <w:rPr>
          <w:rFonts w:ascii="Calibri" w:hAnsi="Calibri"/>
          <w:sz w:val="21"/>
        </w:rPr>
        <w:t>Jahrestagung des Deutschen Erbbaurechtsverbandes</w:t>
      </w:r>
      <w:r>
        <w:rPr>
          <w:rFonts w:ascii="Calibri" w:hAnsi="Calibri"/>
          <w:sz w:val="21"/>
        </w:rPr>
        <w:t>, die in der vergangenen Woche in</w:t>
      </w:r>
      <w:r w:rsidR="001D650B">
        <w:rPr>
          <w:rFonts w:ascii="Calibri" w:hAnsi="Calibri"/>
          <w:sz w:val="21"/>
        </w:rPr>
        <w:t xml:space="preserve"> </w:t>
      </w:r>
      <w:r>
        <w:rPr>
          <w:rFonts w:ascii="Calibri" w:hAnsi="Calibri"/>
          <w:sz w:val="21"/>
        </w:rPr>
        <w:t xml:space="preserve">Wöltingerode stattfand. Über 80 Teilnehmer hatten sich </w:t>
      </w:r>
      <w:r w:rsidR="001D650B">
        <w:rPr>
          <w:rFonts w:ascii="Calibri" w:hAnsi="Calibri"/>
          <w:sz w:val="21"/>
        </w:rPr>
        <w:t xml:space="preserve">im Klosterhotel </w:t>
      </w:r>
      <w:r w:rsidR="00EC0EB7">
        <w:rPr>
          <w:rFonts w:ascii="Calibri" w:hAnsi="Calibri"/>
          <w:sz w:val="21"/>
        </w:rPr>
        <w:t xml:space="preserve">zum gegenseitigen Austausch und Kennenlernen </w:t>
      </w:r>
      <w:r w:rsidR="001D650B">
        <w:rPr>
          <w:rFonts w:ascii="Calibri" w:hAnsi="Calibri"/>
          <w:sz w:val="21"/>
        </w:rPr>
        <w:t>ein</w:t>
      </w:r>
      <w:r>
        <w:rPr>
          <w:rFonts w:ascii="Calibri" w:hAnsi="Calibri"/>
          <w:sz w:val="21"/>
        </w:rPr>
        <w:t>gefunden</w:t>
      </w:r>
      <w:r w:rsidR="001D650B">
        <w:rPr>
          <w:rFonts w:ascii="Calibri" w:hAnsi="Calibri"/>
          <w:sz w:val="21"/>
        </w:rPr>
        <w:t xml:space="preserve"> und ließen sich über aktuelle Themen </w:t>
      </w:r>
      <w:r w:rsidR="001860C9">
        <w:rPr>
          <w:rFonts w:ascii="Calibri" w:hAnsi="Calibri"/>
          <w:sz w:val="21"/>
        </w:rPr>
        <w:t xml:space="preserve">in </w:t>
      </w:r>
      <w:r w:rsidR="001D650B">
        <w:rPr>
          <w:rFonts w:ascii="Calibri" w:hAnsi="Calibri"/>
          <w:sz w:val="21"/>
        </w:rPr>
        <w:t>der Erbbaurechtspraxis informieren.</w:t>
      </w:r>
    </w:p>
    <w:p w14:paraId="0B431A19" w14:textId="77777777" w:rsidR="00991E4B" w:rsidRPr="007956B3" w:rsidRDefault="00991E4B" w:rsidP="00991E4B">
      <w:pPr>
        <w:spacing w:line="280" w:lineRule="exact"/>
        <w:jc w:val="both"/>
        <w:rPr>
          <w:rFonts w:ascii="Calibri" w:hAnsi="Calibri"/>
          <w:sz w:val="21"/>
        </w:rPr>
      </w:pPr>
      <w:r w:rsidRPr="007956B3">
        <w:rPr>
          <w:rFonts w:ascii="Calibri" w:hAnsi="Calibri"/>
          <w:sz w:val="21"/>
        </w:rPr>
        <w:t>_________________________________________________________</w:t>
      </w:r>
    </w:p>
    <w:p w14:paraId="13AE0D60" w14:textId="1743DE44" w:rsidR="007956B3" w:rsidRPr="007956B3" w:rsidRDefault="007956B3" w:rsidP="007956B3">
      <w:pPr>
        <w:jc w:val="both"/>
        <w:rPr>
          <w:rFonts w:ascii="Calibri" w:hAnsi="Calibri"/>
          <w:sz w:val="10"/>
        </w:rPr>
      </w:pPr>
    </w:p>
    <w:p w14:paraId="0BA1474C" w14:textId="176B4A79" w:rsidR="00344DC8" w:rsidRDefault="00A26D35" w:rsidP="00344DC8">
      <w:pPr>
        <w:spacing w:line="280" w:lineRule="exact"/>
        <w:jc w:val="both"/>
        <w:rPr>
          <w:rFonts w:ascii="Calibri" w:hAnsi="Calibri"/>
          <w:sz w:val="21"/>
        </w:rPr>
      </w:pPr>
      <w:r>
        <w:rPr>
          <w:rFonts w:ascii="Calibri" w:hAnsi="Calibri"/>
          <w:sz w:val="21"/>
        </w:rPr>
        <w:t>Die T</w:t>
      </w:r>
      <w:r w:rsidR="001860C9">
        <w:rPr>
          <w:rFonts w:ascii="Calibri" w:hAnsi="Calibri"/>
          <w:sz w:val="21"/>
        </w:rPr>
        <w:t>agung wurde ihrem Motto gerecht:</w:t>
      </w:r>
      <w:r>
        <w:rPr>
          <w:rFonts w:ascii="Calibri" w:hAnsi="Calibri"/>
          <w:sz w:val="21"/>
        </w:rPr>
        <w:t xml:space="preserve"> Neun versierte Redner berichteten über aktuelle Trends im Erbbaurecht und in der Wohnungswirtschaft, unter ihnen Axel Gedaschko, der Präsident des </w:t>
      </w:r>
      <w:r w:rsidRPr="00A26D35">
        <w:rPr>
          <w:rFonts w:ascii="Calibri" w:hAnsi="Calibri"/>
          <w:sz w:val="21"/>
        </w:rPr>
        <w:t>Bundesverband deutscher Wohnungs- und Immobilienunternehmen</w:t>
      </w:r>
      <w:r>
        <w:rPr>
          <w:rFonts w:ascii="Calibri" w:hAnsi="Calibri"/>
          <w:sz w:val="21"/>
        </w:rPr>
        <w:t>, der einen großen Bedarf an bezahlbarem Wohnungsneubau darlegte und auf die Versorgungslücke bei altersgerechten Wohnungen hinwies</w:t>
      </w:r>
      <w:r w:rsidRPr="009842B6">
        <w:rPr>
          <w:rFonts w:ascii="Calibri" w:hAnsi="Calibri"/>
          <w:sz w:val="21"/>
        </w:rPr>
        <w:t xml:space="preserve">. </w:t>
      </w:r>
      <w:r w:rsidR="001860C9" w:rsidRPr="009842B6">
        <w:rPr>
          <w:rFonts w:ascii="Calibri" w:hAnsi="Calibri"/>
          <w:sz w:val="21"/>
        </w:rPr>
        <w:t xml:space="preserve">Für beides könnte das Erbbaurecht ein Lösungsansatz </w:t>
      </w:r>
      <w:r w:rsidR="004956BF" w:rsidRPr="009842B6">
        <w:rPr>
          <w:rFonts w:ascii="Calibri" w:hAnsi="Calibri"/>
          <w:sz w:val="21"/>
        </w:rPr>
        <w:t>sein</w:t>
      </w:r>
      <w:r w:rsidR="001860C9" w:rsidRPr="009842B6">
        <w:rPr>
          <w:rFonts w:ascii="Calibri" w:hAnsi="Calibri"/>
          <w:sz w:val="21"/>
        </w:rPr>
        <w:t>, um einerseits Kapital für den Umbau zu schaffen bzw. das benötigte Kapital für den Wohnungskauf zu senken.</w:t>
      </w:r>
    </w:p>
    <w:p w14:paraId="38AA058B" w14:textId="77777777" w:rsidR="007C6A94" w:rsidRDefault="007C6A94" w:rsidP="00344DC8">
      <w:pPr>
        <w:spacing w:line="280" w:lineRule="exact"/>
        <w:jc w:val="both"/>
        <w:rPr>
          <w:rFonts w:ascii="Calibri" w:hAnsi="Calibri"/>
          <w:sz w:val="21"/>
        </w:rPr>
      </w:pPr>
    </w:p>
    <w:p w14:paraId="5927DFFF" w14:textId="6C333B53" w:rsidR="00A26D35" w:rsidRDefault="00A26D35" w:rsidP="00344DC8">
      <w:pPr>
        <w:spacing w:line="280" w:lineRule="exact"/>
        <w:jc w:val="both"/>
        <w:rPr>
          <w:rFonts w:ascii="Calibri" w:hAnsi="Calibri"/>
          <w:sz w:val="21"/>
        </w:rPr>
      </w:pPr>
      <w:r>
        <w:rPr>
          <w:rFonts w:ascii="Calibri" w:hAnsi="Calibri"/>
          <w:sz w:val="21"/>
        </w:rPr>
        <w:t xml:space="preserve">Weitere Inhalte der Tagung </w:t>
      </w:r>
      <w:r w:rsidR="0067047B">
        <w:rPr>
          <w:rFonts w:ascii="Calibri" w:hAnsi="Calibri"/>
          <w:sz w:val="21"/>
        </w:rPr>
        <w:t>waren selbstverständlich</w:t>
      </w:r>
      <w:r>
        <w:rPr>
          <w:rFonts w:ascii="Calibri" w:hAnsi="Calibri"/>
          <w:sz w:val="21"/>
        </w:rPr>
        <w:t xml:space="preserve"> die Rechtsprechung</w:t>
      </w:r>
      <w:r w:rsidR="0067047B">
        <w:rPr>
          <w:rFonts w:ascii="Calibri" w:hAnsi="Calibri"/>
          <w:sz w:val="21"/>
        </w:rPr>
        <w:t xml:space="preserve">, aber auch die </w:t>
      </w:r>
      <w:r>
        <w:rPr>
          <w:rFonts w:ascii="Calibri" w:hAnsi="Calibri"/>
          <w:sz w:val="21"/>
        </w:rPr>
        <w:t>Besteuerung</w:t>
      </w:r>
      <w:r w:rsidR="001860C9">
        <w:rPr>
          <w:rFonts w:ascii="Calibri" w:hAnsi="Calibri"/>
          <w:sz w:val="21"/>
        </w:rPr>
        <w:t>, der Bauträgervertrag</w:t>
      </w:r>
      <w:r>
        <w:rPr>
          <w:rFonts w:ascii="Calibri" w:hAnsi="Calibri"/>
          <w:sz w:val="21"/>
        </w:rPr>
        <w:t xml:space="preserve"> </w:t>
      </w:r>
      <w:r w:rsidR="0067047B">
        <w:rPr>
          <w:rFonts w:ascii="Calibri" w:hAnsi="Calibri"/>
          <w:sz w:val="21"/>
        </w:rPr>
        <w:t xml:space="preserve">und das Erbbaurecht aus Bankensicht waren von Interesse für die Teilnehmer, wie die </w:t>
      </w:r>
      <w:r w:rsidR="001860C9">
        <w:rPr>
          <w:rFonts w:ascii="Calibri" w:hAnsi="Calibri"/>
          <w:sz w:val="21"/>
        </w:rPr>
        <w:t xml:space="preserve">angeregten </w:t>
      </w:r>
      <w:r w:rsidR="0067047B">
        <w:rPr>
          <w:rFonts w:ascii="Calibri" w:hAnsi="Calibri"/>
          <w:sz w:val="21"/>
        </w:rPr>
        <w:t>Diskussionen im Anschluss der Vorträge und in den Pausen zeigten.</w:t>
      </w:r>
    </w:p>
    <w:p w14:paraId="5A7CB262" w14:textId="77777777" w:rsidR="0067047B" w:rsidRDefault="0067047B" w:rsidP="00344DC8">
      <w:pPr>
        <w:spacing w:line="280" w:lineRule="exact"/>
        <w:jc w:val="both"/>
        <w:rPr>
          <w:rFonts w:ascii="Calibri" w:hAnsi="Calibri"/>
          <w:sz w:val="21"/>
        </w:rPr>
      </w:pPr>
    </w:p>
    <w:p w14:paraId="7513B8B8" w14:textId="0A14CAB1" w:rsidR="0067047B" w:rsidRDefault="0067047B" w:rsidP="00344DC8">
      <w:pPr>
        <w:spacing w:line="280" w:lineRule="exact"/>
        <w:jc w:val="both"/>
        <w:rPr>
          <w:rFonts w:ascii="Calibri" w:hAnsi="Calibri"/>
          <w:sz w:val="21"/>
        </w:rPr>
      </w:pPr>
      <w:r>
        <w:rPr>
          <w:rFonts w:ascii="Calibri" w:hAnsi="Calibri"/>
          <w:sz w:val="21"/>
        </w:rPr>
        <w:t>Mit dem Vortrag von Thomas Sc</w:t>
      </w:r>
      <w:r w:rsidR="000D1F0E">
        <w:rPr>
          <w:rFonts w:ascii="Calibri" w:hAnsi="Calibri"/>
          <w:sz w:val="21"/>
        </w:rPr>
        <w:t xml:space="preserve">hlepfer, Departementssekretär der Stadt </w:t>
      </w:r>
      <w:r>
        <w:rPr>
          <w:rFonts w:ascii="Calibri" w:hAnsi="Calibri"/>
          <w:sz w:val="21"/>
        </w:rPr>
        <w:t>Zürich, ging der Blick ins Ausland</w:t>
      </w:r>
      <w:r w:rsidR="000D1F0E">
        <w:rPr>
          <w:rFonts w:ascii="Calibri" w:hAnsi="Calibri"/>
          <w:sz w:val="21"/>
        </w:rPr>
        <w:t xml:space="preserve">. Sein Beitrag sorgte nicht nur wegen des </w:t>
      </w:r>
      <w:r w:rsidR="004956BF">
        <w:rPr>
          <w:rFonts w:ascii="Calibri" w:hAnsi="Calibri"/>
          <w:sz w:val="21"/>
        </w:rPr>
        <w:t xml:space="preserve">vergleichsweise </w:t>
      </w:r>
      <w:r w:rsidR="000D1F0E">
        <w:rPr>
          <w:rFonts w:ascii="Calibri" w:hAnsi="Calibri"/>
          <w:sz w:val="21"/>
        </w:rPr>
        <w:t>hohen Preisniveaus in der Schweiz für Aufsehen, sondern gewährte auch einen praxisnahen Einblick in die dort verwirklichten Wohnbau-Projekte auf Erbbaurecht.</w:t>
      </w:r>
      <w:r>
        <w:rPr>
          <w:rFonts w:ascii="Calibri" w:hAnsi="Calibri"/>
          <w:sz w:val="21"/>
        </w:rPr>
        <w:t xml:space="preserve"> </w:t>
      </w:r>
    </w:p>
    <w:p w14:paraId="40458454" w14:textId="77777777" w:rsidR="001860C9" w:rsidRDefault="001860C9" w:rsidP="00344DC8">
      <w:pPr>
        <w:spacing w:line="280" w:lineRule="exact"/>
        <w:jc w:val="both"/>
        <w:rPr>
          <w:rFonts w:ascii="Calibri" w:hAnsi="Calibri"/>
          <w:sz w:val="21"/>
        </w:rPr>
      </w:pPr>
    </w:p>
    <w:p w14:paraId="45F259CA" w14:textId="6BB17B46" w:rsidR="001860C9" w:rsidRDefault="004956BF" w:rsidP="00344DC8">
      <w:pPr>
        <w:spacing w:line="280" w:lineRule="exact"/>
        <w:jc w:val="both"/>
        <w:rPr>
          <w:rFonts w:ascii="Calibri" w:hAnsi="Calibri"/>
          <w:sz w:val="21"/>
        </w:rPr>
      </w:pPr>
      <w:r>
        <w:rPr>
          <w:rFonts w:ascii="Calibri" w:hAnsi="Calibri"/>
          <w:sz w:val="21"/>
        </w:rPr>
        <w:t xml:space="preserve">Abschlussredner der Veranstaltung war Professor Dr. Schmidt-Räntsch, der zu einem Spaziergang durch das Erbbaurecht einlud und in einem munteren </w:t>
      </w:r>
      <w:r w:rsidRPr="009842B6">
        <w:rPr>
          <w:rFonts w:ascii="Calibri" w:hAnsi="Calibri"/>
          <w:sz w:val="21"/>
        </w:rPr>
        <w:t xml:space="preserve">Tonfall auf Besonderheiten und Fallstricke des seit 1919 </w:t>
      </w:r>
      <w:r w:rsidRPr="009842B6">
        <w:rPr>
          <w:rFonts w:ascii="Calibri" w:hAnsi="Calibri"/>
          <w:sz w:val="21"/>
        </w:rPr>
        <w:lastRenderedPageBreak/>
        <w:t>bestehenden  Erbbaurechtsgesetzes einging und damit in die heutige Zeit übersetzte.</w:t>
      </w:r>
    </w:p>
    <w:p w14:paraId="276D5782" w14:textId="77777777" w:rsidR="000D1F0E" w:rsidRDefault="000D1F0E" w:rsidP="00344DC8">
      <w:pPr>
        <w:spacing w:line="280" w:lineRule="exact"/>
        <w:jc w:val="both"/>
        <w:rPr>
          <w:rFonts w:ascii="Calibri" w:hAnsi="Calibri"/>
          <w:sz w:val="21"/>
        </w:rPr>
      </w:pPr>
    </w:p>
    <w:p w14:paraId="28C2E308" w14:textId="677050C9" w:rsidR="000D1F0E" w:rsidRDefault="006F7D69" w:rsidP="00344DC8">
      <w:pPr>
        <w:spacing w:line="280" w:lineRule="exact"/>
        <w:jc w:val="both"/>
        <w:rPr>
          <w:rFonts w:ascii="Calibri" w:hAnsi="Calibri"/>
          <w:sz w:val="21"/>
        </w:rPr>
      </w:pPr>
      <w:r>
        <w:rPr>
          <w:rFonts w:ascii="Calibri" w:hAnsi="Calibri"/>
          <w:sz w:val="21"/>
        </w:rPr>
        <w:t>Im</w:t>
      </w:r>
      <w:r w:rsidR="00603E4F">
        <w:rPr>
          <w:rFonts w:ascii="Calibri" w:hAnsi="Calibri"/>
          <w:sz w:val="21"/>
        </w:rPr>
        <w:t xml:space="preserve"> </w:t>
      </w:r>
      <w:r w:rsidR="00320E11" w:rsidRPr="00320E11">
        <w:rPr>
          <w:rFonts w:ascii="Calibri" w:hAnsi="Calibri"/>
          <w:sz w:val="21"/>
        </w:rPr>
        <w:t>Deutschen Erbbaurechtsverband haben sich namhafte Erbbaurechtsausgeber zusammengeschlossen, mit dem Ziel</w:t>
      </w:r>
      <w:r w:rsidR="00320E11">
        <w:rPr>
          <w:rFonts w:ascii="Calibri" w:hAnsi="Calibri"/>
          <w:sz w:val="21"/>
        </w:rPr>
        <w:t>,</w:t>
      </w:r>
      <w:r w:rsidR="00320E11" w:rsidRPr="00320E11">
        <w:rPr>
          <w:rFonts w:ascii="Calibri" w:hAnsi="Calibri"/>
          <w:sz w:val="21"/>
        </w:rPr>
        <w:t xml:space="preserve"> das Erbbaurecht in der Öffentlichkeit bekannter zu machen und als Ansprechpartner </w:t>
      </w:r>
      <w:r w:rsidR="00320E11">
        <w:rPr>
          <w:rFonts w:ascii="Calibri" w:hAnsi="Calibri"/>
          <w:sz w:val="21"/>
        </w:rPr>
        <w:t>beratend für alle Interessierte</w:t>
      </w:r>
      <w:r w:rsidR="00320E11" w:rsidRPr="00320E11">
        <w:rPr>
          <w:rFonts w:ascii="Calibri" w:hAnsi="Calibri"/>
          <w:sz w:val="21"/>
        </w:rPr>
        <w:t xml:space="preserve"> zur Verfügung zu stehen. </w:t>
      </w:r>
      <w:r w:rsidR="00320E11">
        <w:rPr>
          <w:rFonts w:ascii="Calibri" w:hAnsi="Calibri"/>
          <w:sz w:val="21"/>
        </w:rPr>
        <w:br/>
      </w:r>
      <w:r w:rsidR="00320E11" w:rsidRPr="00320E11">
        <w:rPr>
          <w:rFonts w:ascii="Calibri" w:hAnsi="Calibri"/>
          <w:sz w:val="21"/>
        </w:rPr>
        <w:t>Die Gründungsmitglieder</w:t>
      </w:r>
      <w:r w:rsidR="00320E11">
        <w:rPr>
          <w:rFonts w:ascii="Calibri" w:hAnsi="Calibri"/>
          <w:sz w:val="21"/>
        </w:rPr>
        <w:t xml:space="preserve"> des</w:t>
      </w:r>
      <w:r>
        <w:rPr>
          <w:rFonts w:ascii="Calibri" w:hAnsi="Calibri"/>
          <w:sz w:val="21"/>
        </w:rPr>
        <w:t xml:space="preserve"> seit 2013</w:t>
      </w:r>
      <w:r w:rsidR="00320E11">
        <w:rPr>
          <w:rFonts w:ascii="Calibri" w:hAnsi="Calibri"/>
          <w:sz w:val="21"/>
        </w:rPr>
        <w:t xml:space="preserve"> in Berlin ansässigen Verbandes</w:t>
      </w:r>
      <w:r w:rsidR="00320E11" w:rsidRPr="00320E11">
        <w:rPr>
          <w:rFonts w:ascii="Calibri" w:hAnsi="Calibri"/>
          <w:sz w:val="21"/>
        </w:rPr>
        <w:t xml:space="preserve"> sind </w:t>
      </w:r>
      <w:r w:rsidR="00320E11">
        <w:rPr>
          <w:rFonts w:ascii="Calibri" w:hAnsi="Calibri"/>
          <w:sz w:val="21"/>
        </w:rPr>
        <w:t>der A</w:t>
      </w:r>
      <w:r w:rsidR="00320E11" w:rsidRPr="00320E11">
        <w:rPr>
          <w:rFonts w:ascii="Calibri" w:hAnsi="Calibri"/>
          <w:sz w:val="21"/>
        </w:rPr>
        <w:t xml:space="preserve">llgemeine Hannoversche Klosterfonds, der Ev. Bundesverband für Immobilienwesen </w:t>
      </w:r>
      <w:r w:rsidR="00320E11">
        <w:rPr>
          <w:rFonts w:ascii="Calibri" w:hAnsi="Calibri"/>
          <w:sz w:val="21"/>
        </w:rPr>
        <w:t>in Wissenschaft und Praxis e.V.</w:t>
      </w:r>
      <w:r w:rsidR="00320E11" w:rsidRPr="00320E11">
        <w:rPr>
          <w:rFonts w:ascii="Calibri" w:hAnsi="Calibri"/>
          <w:sz w:val="21"/>
        </w:rPr>
        <w:t xml:space="preserve"> </w:t>
      </w:r>
      <w:r w:rsidR="00320E11">
        <w:rPr>
          <w:rFonts w:ascii="Calibri" w:hAnsi="Calibri"/>
          <w:sz w:val="21"/>
        </w:rPr>
        <w:t>(Nürnberg),</w:t>
      </w:r>
      <w:r w:rsidR="00320E11" w:rsidRPr="00320E11">
        <w:rPr>
          <w:rFonts w:ascii="Calibri" w:hAnsi="Calibri"/>
          <w:sz w:val="21"/>
        </w:rPr>
        <w:t xml:space="preserve"> die Ev. Kirch</w:t>
      </w:r>
      <w:r w:rsidR="00320E11">
        <w:rPr>
          <w:rFonts w:ascii="Calibri" w:hAnsi="Calibri"/>
          <w:sz w:val="21"/>
        </w:rPr>
        <w:t>e von Kurhessen-Waldeck (Kassel)</w:t>
      </w:r>
      <w:r w:rsidR="001262E1">
        <w:rPr>
          <w:rFonts w:ascii="Calibri" w:hAnsi="Calibri"/>
          <w:sz w:val="21"/>
        </w:rPr>
        <w:t xml:space="preserve">, </w:t>
      </w:r>
      <w:bookmarkStart w:id="0" w:name="_GoBack"/>
      <w:bookmarkEnd w:id="0"/>
      <w:r w:rsidR="00320E11" w:rsidRPr="00320E11">
        <w:rPr>
          <w:rFonts w:ascii="Calibri" w:hAnsi="Calibri"/>
          <w:sz w:val="21"/>
        </w:rPr>
        <w:t>die Evangelische Stiftung Pflege Sc</w:t>
      </w:r>
      <w:r>
        <w:rPr>
          <w:rFonts w:ascii="Calibri" w:hAnsi="Calibri"/>
          <w:sz w:val="21"/>
        </w:rPr>
        <w:t>hönau</w:t>
      </w:r>
      <w:r w:rsidR="00320E11">
        <w:rPr>
          <w:rFonts w:ascii="Calibri" w:hAnsi="Calibri"/>
          <w:sz w:val="21"/>
        </w:rPr>
        <w:t xml:space="preserve"> (Heidelberg),</w:t>
      </w:r>
      <w:r w:rsidR="00320E11" w:rsidRPr="00320E11">
        <w:rPr>
          <w:rFonts w:ascii="Calibri" w:hAnsi="Calibri"/>
          <w:sz w:val="21"/>
        </w:rPr>
        <w:t xml:space="preserve"> die</w:t>
      </w:r>
      <w:r w:rsidR="00320E11">
        <w:rPr>
          <w:rFonts w:ascii="Calibri" w:hAnsi="Calibri"/>
          <w:sz w:val="21"/>
        </w:rPr>
        <w:t xml:space="preserve"> Hilfswerk-Siedlung GmbH </w:t>
      </w:r>
      <w:r>
        <w:rPr>
          <w:rFonts w:ascii="Calibri" w:hAnsi="Calibri"/>
          <w:sz w:val="21"/>
        </w:rPr>
        <w:t>(</w:t>
      </w:r>
      <w:r w:rsidR="00320E11">
        <w:rPr>
          <w:rFonts w:ascii="Calibri" w:hAnsi="Calibri"/>
          <w:sz w:val="21"/>
        </w:rPr>
        <w:t>Berlin</w:t>
      </w:r>
      <w:r>
        <w:rPr>
          <w:rFonts w:ascii="Calibri" w:hAnsi="Calibri"/>
          <w:sz w:val="21"/>
        </w:rPr>
        <w:t>)</w:t>
      </w:r>
      <w:r w:rsidR="00320E11">
        <w:rPr>
          <w:rFonts w:ascii="Calibri" w:hAnsi="Calibri"/>
          <w:sz w:val="21"/>
        </w:rPr>
        <w:t>,</w:t>
      </w:r>
      <w:r w:rsidR="00320E11" w:rsidRPr="00320E11">
        <w:rPr>
          <w:rFonts w:ascii="Calibri" w:hAnsi="Calibri"/>
          <w:sz w:val="21"/>
        </w:rPr>
        <w:t xml:space="preserve"> der Kath. Siedlungsdienst e.V. </w:t>
      </w:r>
      <w:r w:rsidR="00320E11">
        <w:rPr>
          <w:rFonts w:ascii="Calibri" w:hAnsi="Calibri"/>
          <w:sz w:val="21"/>
        </w:rPr>
        <w:t>(</w:t>
      </w:r>
      <w:r w:rsidR="00320E11" w:rsidRPr="00320E11">
        <w:rPr>
          <w:rFonts w:ascii="Calibri" w:hAnsi="Calibri"/>
          <w:sz w:val="21"/>
        </w:rPr>
        <w:t>Berlin</w:t>
      </w:r>
      <w:r w:rsidR="00320E11">
        <w:rPr>
          <w:rFonts w:ascii="Calibri" w:hAnsi="Calibri"/>
          <w:sz w:val="21"/>
        </w:rPr>
        <w:t>)</w:t>
      </w:r>
      <w:r>
        <w:rPr>
          <w:rFonts w:ascii="Calibri" w:hAnsi="Calibri"/>
          <w:sz w:val="21"/>
        </w:rPr>
        <w:t>,</w:t>
      </w:r>
      <w:r w:rsidR="00320E11" w:rsidRPr="00320E11">
        <w:rPr>
          <w:rFonts w:ascii="Calibri" w:hAnsi="Calibri"/>
          <w:sz w:val="21"/>
        </w:rPr>
        <w:t xml:space="preserve"> die Pfarrpfründe</w:t>
      </w:r>
      <w:r w:rsidR="00750093">
        <w:rPr>
          <w:rFonts w:ascii="Calibri" w:hAnsi="Calibri"/>
          <w:sz w:val="21"/>
        </w:rPr>
        <w:t>s</w:t>
      </w:r>
      <w:r w:rsidR="00750093" w:rsidRPr="00320E11">
        <w:rPr>
          <w:rFonts w:ascii="Calibri" w:hAnsi="Calibri"/>
          <w:sz w:val="21"/>
        </w:rPr>
        <w:t>tiftung</w:t>
      </w:r>
      <w:r w:rsidR="00320E11" w:rsidRPr="00320E11">
        <w:rPr>
          <w:rFonts w:ascii="Calibri" w:hAnsi="Calibri"/>
          <w:sz w:val="21"/>
        </w:rPr>
        <w:t xml:space="preserve"> der </w:t>
      </w:r>
      <w:r w:rsidR="00750093" w:rsidRPr="00320E11">
        <w:rPr>
          <w:rFonts w:ascii="Calibri" w:hAnsi="Calibri"/>
          <w:sz w:val="21"/>
        </w:rPr>
        <w:t>Erzdiözese</w:t>
      </w:r>
      <w:r w:rsidR="00320E11" w:rsidRPr="00320E11">
        <w:rPr>
          <w:rFonts w:ascii="Calibri" w:hAnsi="Calibri"/>
          <w:sz w:val="21"/>
        </w:rPr>
        <w:t xml:space="preserve"> Freiburg sowie die Stiftung Braunschweigischer Kulturbesitz.</w:t>
      </w:r>
    </w:p>
    <w:p w14:paraId="63C8EC4C" w14:textId="77777777" w:rsidR="00A26D35" w:rsidRDefault="00A26D35" w:rsidP="00344DC8">
      <w:pPr>
        <w:spacing w:line="280" w:lineRule="exact"/>
        <w:jc w:val="both"/>
        <w:rPr>
          <w:rFonts w:ascii="Calibri" w:hAnsi="Calibri"/>
          <w:sz w:val="21"/>
        </w:rPr>
      </w:pPr>
    </w:p>
    <w:p w14:paraId="3B9C57BF" w14:textId="2DD1947D" w:rsidR="00320E11" w:rsidRDefault="00EC0EB7" w:rsidP="00344DC8">
      <w:pPr>
        <w:spacing w:line="280" w:lineRule="exact"/>
        <w:jc w:val="both"/>
        <w:rPr>
          <w:rFonts w:ascii="Calibri" w:hAnsi="Calibri"/>
          <w:sz w:val="21"/>
        </w:rPr>
      </w:pPr>
      <w:r>
        <w:rPr>
          <w:rFonts w:ascii="Calibri" w:hAnsi="Calibri"/>
          <w:sz w:val="21"/>
        </w:rPr>
        <w:t>Ein Erbbau</w:t>
      </w:r>
      <w:r w:rsidR="001E05B9">
        <w:rPr>
          <w:rFonts w:ascii="Calibri" w:hAnsi="Calibri"/>
          <w:sz w:val="21"/>
        </w:rPr>
        <w:t>r</w:t>
      </w:r>
      <w:r>
        <w:rPr>
          <w:rFonts w:ascii="Calibri" w:hAnsi="Calibri"/>
          <w:sz w:val="21"/>
        </w:rPr>
        <w:t>echt wird meist für 50 bis 100 Jahre bestellt und ermöglicht es dem Erbbaurechtsnehmer, auf dem Grundstück des Erbbaurechtsgebers ein Gebäude zu errichten</w:t>
      </w:r>
      <w:r w:rsidR="00750093">
        <w:rPr>
          <w:rFonts w:ascii="Calibri" w:hAnsi="Calibri"/>
          <w:sz w:val="21"/>
        </w:rPr>
        <w:t xml:space="preserve"> und zu nutzen</w:t>
      </w:r>
      <w:r>
        <w:rPr>
          <w:rFonts w:ascii="Calibri" w:hAnsi="Calibri"/>
          <w:sz w:val="21"/>
        </w:rPr>
        <w:t xml:space="preserve">. Der Erbbaurechtsgeber erhält dafür einen Erbbauzins, der im Laufe der Jahre angepasst wird. </w:t>
      </w:r>
    </w:p>
    <w:p w14:paraId="3955F0BE" w14:textId="77777777" w:rsidR="006F7D69" w:rsidRDefault="006F7D69" w:rsidP="00344DC8">
      <w:pPr>
        <w:spacing w:line="280" w:lineRule="exact"/>
        <w:jc w:val="both"/>
        <w:rPr>
          <w:rFonts w:ascii="Calibri" w:hAnsi="Calibri"/>
          <w:sz w:val="21"/>
        </w:rPr>
      </w:pPr>
    </w:p>
    <w:p w14:paraId="687C18BB" w14:textId="5CBC27F6" w:rsidR="00EC0EB7" w:rsidRDefault="006F7D69" w:rsidP="00344DC8">
      <w:pPr>
        <w:spacing w:line="280" w:lineRule="exact"/>
        <w:jc w:val="both"/>
        <w:rPr>
          <w:rFonts w:ascii="Calibri" w:hAnsi="Calibri"/>
          <w:sz w:val="21"/>
        </w:rPr>
      </w:pPr>
      <w:r>
        <w:rPr>
          <w:rFonts w:ascii="Calibri" w:hAnsi="Calibri"/>
          <w:sz w:val="21"/>
        </w:rPr>
        <w:t>(2.991 Zeichen)</w:t>
      </w:r>
    </w:p>
    <w:p w14:paraId="310183D6" w14:textId="77777777" w:rsidR="006F7D69" w:rsidRDefault="006F7D69" w:rsidP="00344DC8">
      <w:pPr>
        <w:spacing w:line="280" w:lineRule="exact"/>
        <w:jc w:val="both"/>
        <w:rPr>
          <w:rFonts w:ascii="Calibri" w:hAnsi="Calibri"/>
          <w:sz w:val="21"/>
        </w:rPr>
      </w:pPr>
    </w:p>
    <w:p w14:paraId="7BCDA3E8" w14:textId="16CB7F7A" w:rsidR="00EC0EB7" w:rsidRDefault="00EC0EB7" w:rsidP="00344DC8">
      <w:pPr>
        <w:spacing w:line="280" w:lineRule="exact"/>
        <w:jc w:val="both"/>
        <w:rPr>
          <w:rFonts w:ascii="Calibri" w:hAnsi="Calibri"/>
          <w:sz w:val="21"/>
        </w:rPr>
      </w:pPr>
      <w:r>
        <w:rPr>
          <w:rFonts w:ascii="Calibri" w:hAnsi="Calibri"/>
          <w:sz w:val="21"/>
        </w:rPr>
        <w:t xml:space="preserve">Weitere Informationen zum </w:t>
      </w:r>
      <w:r w:rsidR="006F7D69">
        <w:rPr>
          <w:rFonts w:ascii="Calibri" w:hAnsi="Calibri"/>
          <w:sz w:val="21"/>
        </w:rPr>
        <w:t xml:space="preserve">Erbbaurechtsverband </w:t>
      </w:r>
      <w:r w:rsidR="00750093">
        <w:rPr>
          <w:rFonts w:ascii="Calibri" w:hAnsi="Calibri"/>
          <w:sz w:val="21"/>
        </w:rPr>
        <w:t xml:space="preserve">und zum </w:t>
      </w:r>
      <w:r w:rsidR="006F7D69">
        <w:rPr>
          <w:rFonts w:ascii="Calibri" w:hAnsi="Calibri"/>
          <w:sz w:val="21"/>
        </w:rPr>
        <w:t xml:space="preserve">Erbbaurecht </w:t>
      </w:r>
      <w:r>
        <w:rPr>
          <w:rFonts w:ascii="Calibri" w:hAnsi="Calibri"/>
          <w:sz w:val="21"/>
        </w:rPr>
        <w:t>erhalten Sie unter:</w:t>
      </w:r>
    </w:p>
    <w:p w14:paraId="1B1603A7" w14:textId="5640A350" w:rsidR="00EC0EB7" w:rsidRPr="006F7D69" w:rsidRDefault="00EC0EB7" w:rsidP="00344DC8">
      <w:pPr>
        <w:spacing w:line="280" w:lineRule="exact"/>
        <w:jc w:val="both"/>
        <w:rPr>
          <w:rFonts w:ascii="Calibri" w:hAnsi="Calibri"/>
          <w:color w:val="C00000"/>
          <w:sz w:val="21"/>
        </w:rPr>
      </w:pPr>
      <w:r w:rsidRPr="006F7D69">
        <w:rPr>
          <w:rFonts w:ascii="Calibri" w:hAnsi="Calibri"/>
          <w:color w:val="C00000"/>
          <w:sz w:val="21"/>
        </w:rPr>
        <w:t>www.erbbaurechtsverband.de</w:t>
      </w:r>
    </w:p>
    <w:p w14:paraId="77DEFF78" w14:textId="77777777" w:rsidR="00320E11" w:rsidRDefault="00320E11" w:rsidP="00344DC8">
      <w:pPr>
        <w:spacing w:line="280" w:lineRule="exact"/>
        <w:jc w:val="both"/>
        <w:rPr>
          <w:rFonts w:ascii="Calibri" w:hAnsi="Calibri"/>
          <w:sz w:val="21"/>
        </w:rPr>
      </w:pPr>
    </w:p>
    <w:p w14:paraId="4A8F3546" w14:textId="5337539A" w:rsidR="0080072F" w:rsidRPr="006270D9" w:rsidRDefault="00EC0EB7" w:rsidP="0080072F">
      <w:pPr>
        <w:spacing w:line="280" w:lineRule="exact"/>
        <w:jc w:val="both"/>
        <w:rPr>
          <w:rFonts w:ascii="Calibri" w:hAnsi="Calibri"/>
          <w:sz w:val="18"/>
        </w:rPr>
      </w:pPr>
      <w:r>
        <w:rPr>
          <w:rFonts w:ascii="Calibri" w:hAnsi="Calibri"/>
          <w:sz w:val="18"/>
        </w:rPr>
        <w:t>Bildunterschrift:</w:t>
      </w:r>
    </w:p>
    <w:p w14:paraId="2A242AE9" w14:textId="1EAF2FF5" w:rsidR="00596DA4" w:rsidRPr="006270D9" w:rsidRDefault="00320E11" w:rsidP="0080072F">
      <w:pPr>
        <w:spacing w:line="280" w:lineRule="exact"/>
        <w:jc w:val="both"/>
        <w:rPr>
          <w:rFonts w:ascii="Calibri" w:hAnsi="Calibri"/>
          <w:sz w:val="18"/>
        </w:rPr>
      </w:pPr>
      <w:r>
        <w:rPr>
          <w:rFonts w:ascii="Calibri" w:hAnsi="Calibri"/>
          <w:sz w:val="18"/>
        </w:rPr>
        <w:t>Verbandspräsident Hans-Christian Biallas, Vizepräsident Ingo Strugalla und Geschäftsführer Dr. Matthias Nagel (von links) bei der 1. Jahrestagung des Deutschen Erbbaurechtsverbandes.</w:t>
      </w:r>
    </w:p>
    <w:p w14:paraId="488EE703" w14:textId="77777777" w:rsidR="00596DA4" w:rsidRDefault="00596DA4" w:rsidP="007956B3">
      <w:pPr>
        <w:spacing w:line="280" w:lineRule="exact"/>
        <w:jc w:val="both"/>
        <w:rPr>
          <w:rFonts w:ascii="Calibri" w:hAnsi="Calibri"/>
          <w:sz w:val="21"/>
        </w:rPr>
      </w:pPr>
    </w:p>
    <w:p w14:paraId="2D414B09" w14:textId="6B05B332" w:rsidR="00596DA4" w:rsidRPr="00750093" w:rsidRDefault="00EC0EB7" w:rsidP="007956B3">
      <w:pPr>
        <w:spacing w:line="280" w:lineRule="exact"/>
        <w:jc w:val="both"/>
        <w:rPr>
          <w:rFonts w:ascii="Calibri" w:hAnsi="Calibri"/>
          <w:sz w:val="18"/>
        </w:rPr>
      </w:pPr>
      <w:r w:rsidRPr="00750093">
        <w:rPr>
          <w:rFonts w:ascii="Calibri" w:hAnsi="Calibri"/>
          <w:sz w:val="18"/>
        </w:rPr>
        <w:t>Bildunterschrift:</w:t>
      </w:r>
    </w:p>
    <w:p w14:paraId="0C8F2832" w14:textId="4956CC00" w:rsidR="00EC0EB7" w:rsidRPr="00750093" w:rsidRDefault="00EC0EB7" w:rsidP="007956B3">
      <w:pPr>
        <w:spacing w:line="280" w:lineRule="exact"/>
        <w:jc w:val="both"/>
        <w:rPr>
          <w:rFonts w:ascii="Calibri" w:hAnsi="Calibri"/>
          <w:sz w:val="18"/>
        </w:rPr>
      </w:pPr>
      <w:r w:rsidRPr="00750093">
        <w:rPr>
          <w:rFonts w:ascii="Calibri" w:hAnsi="Calibri"/>
          <w:sz w:val="18"/>
        </w:rPr>
        <w:t xml:space="preserve">Verbandspräsident Hans-Christian Biallas </w:t>
      </w:r>
      <w:r w:rsidR="00090B95">
        <w:rPr>
          <w:rFonts w:ascii="Calibri" w:hAnsi="Calibri"/>
          <w:sz w:val="18"/>
        </w:rPr>
        <w:t>bei der Begrüßung zur</w:t>
      </w:r>
      <w:r w:rsidR="00750093" w:rsidRPr="00750093">
        <w:rPr>
          <w:rFonts w:ascii="Calibri" w:hAnsi="Calibri"/>
          <w:sz w:val="18"/>
        </w:rPr>
        <w:t xml:space="preserve"> 1. Jahrestagung des Deutschen Erbbaurechtsverbandes.</w:t>
      </w:r>
    </w:p>
    <w:p w14:paraId="3CE87628" w14:textId="77777777" w:rsidR="00596DA4" w:rsidRDefault="00596DA4" w:rsidP="007956B3">
      <w:pPr>
        <w:spacing w:line="280" w:lineRule="exact"/>
        <w:jc w:val="both"/>
        <w:rPr>
          <w:rFonts w:ascii="Calibri" w:hAnsi="Calibri"/>
          <w:sz w:val="21"/>
        </w:rPr>
      </w:pPr>
    </w:p>
    <w:p w14:paraId="7F7A338D" w14:textId="53096C31" w:rsidR="007956B3" w:rsidRDefault="007956B3" w:rsidP="007956B3">
      <w:pPr>
        <w:spacing w:line="280" w:lineRule="exact"/>
        <w:jc w:val="both"/>
        <w:rPr>
          <w:rFonts w:ascii="Calibri" w:hAnsi="Calibri"/>
          <w:sz w:val="21"/>
        </w:rPr>
      </w:pPr>
      <w:r w:rsidRPr="007956B3">
        <w:rPr>
          <w:rFonts w:ascii="Calibri" w:hAnsi="Calibri"/>
          <w:sz w:val="21"/>
        </w:rPr>
        <w:t>_________________________________________________________</w:t>
      </w:r>
    </w:p>
    <w:p w14:paraId="2B8862ED" w14:textId="77777777" w:rsidR="007956B3" w:rsidRPr="007956B3" w:rsidRDefault="007956B3" w:rsidP="007956B3">
      <w:pPr>
        <w:jc w:val="both"/>
        <w:rPr>
          <w:rFonts w:ascii="Calibri" w:hAnsi="Calibri"/>
          <w:sz w:val="8"/>
        </w:rPr>
      </w:pPr>
    </w:p>
    <w:p w14:paraId="0E18B0AC" w14:textId="77777777" w:rsidR="007956B3" w:rsidRPr="007956B3" w:rsidRDefault="007956B3" w:rsidP="007956B3">
      <w:pPr>
        <w:spacing w:line="280" w:lineRule="exact"/>
        <w:jc w:val="both"/>
        <w:rPr>
          <w:rFonts w:ascii="Calibri" w:hAnsi="Calibri"/>
          <w:sz w:val="21"/>
        </w:rPr>
      </w:pPr>
      <w:r w:rsidRPr="007956B3">
        <w:rPr>
          <w:rFonts w:ascii="Calibri" w:hAnsi="Calibri"/>
          <w:sz w:val="21"/>
        </w:rPr>
        <w:t xml:space="preserve">Über den Deutschen Erbbaurechtsverband e.V. </w:t>
      </w:r>
    </w:p>
    <w:p w14:paraId="643E611E" w14:textId="77777777" w:rsidR="007956B3" w:rsidRPr="00657A31" w:rsidRDefault="007956B3" w:rsidP="00657A31">
      <w:pPr>
        <w:jc w:val="both"/>
        <w:rPr>
          <w:rFonts w:ascii="Calibri" w:hAnsi="Calibri"/>
          <w:sz w:val="8"/>
        </w:rPr>
      </w:pPr>
    </w:p>
    <w:p w14:paraId="4820A34D" w14:textId="21DCEA4D" w:rsidR="007956B3" w:rsidRPr="007956B3" w:rsidRDefault="000D1F0E" w:rsidP="007956B3">
      <w:pPr>
        <w:spacing w:line="280" w:lineRule="exact"/>
        <w:rPr>
          <w:rFonts w:ascii="Calibri" w:hAnsi="Calibri"/>
          <w:i/>
          <w:sz w:val="21"/>
        </w:rPr>
      </w:pPr>
      <w:r>
        <w:rPr>
          <w:rFonts w:ascii="Calibri" w:hAnsi="Calibri"/>
          <w:i/>
          <w:sz w:val="21"/>
        </w:rPr>
        <w:t>Im</w:t>
      </w:r>
      <w:r w:rsidR="007956B3" w:rsidRPr="007956B3">
        <w:rPr>
          <w:rFonts w:ascii="Calibri" w:hAnsi="Calibri"/>
          <w:i/>
          <w:sz w:val="21"/>
        </w:rPr>
        <w:t xml:space="preserve"> Deutschen Erbbaurechtsverband e.V. </w:t>
      </w:r>
      <w:r>
        <w:rPr>
          <w:rFonts w:ascii="Calibri" w:hAnsi="Calibri"/>
          <w:i/>
          <w:sz w:val="21"/>
        </w:rPr>
        <w:t>haben sich</w:t>
      </w:r>
      <w:r w:rsidR="007956B3" w:rsidRPr="007956B3">
        <w:rPr>
          <w:rFonts w:ascii="Calibri" w:hAnsi="Calibri"/>
          <w:i/>
          <w:sz w:val="21"/>
        </w:rPr>
        <w:t xml:space="preserve"> Einrichtungen und Stiftungen, die in Deutschland Erbbaugrundstücke zur Bebauung bereitst</w:t>
      </w:r>
      <w:r>
        <w:rPr>
          <w:rFonts w:ascii="Calibri" w:hAnsi="Calibri"/>
          <w:i/>
          <w:sz w:val="21"/>
        </w:rPr>
        <w:t>ellen und verwalte</w:t>
      </w:r>
      <w:r w:rsidR="00090B95">
        <w:rPr>
          <w:rFonts w:ascii="Calibri" w:hAnsi="Calibri"/>
          <w:i/>
          <w:sz w:val="21"/>
        </w:rPr>
        <w:t>n</w:t>
      </w:r>
      <w:r>
        <w:rPr>
          <w:rFonts w:ascii="Calibri" w:hAnsi="Calibri"/>
          <w:i/>
          <w:sz w:val="21"/>
        </w:rPr>
        <w:t>, zusammengeschlossen</w:t>
      </w:r>
      <w:r w:rsidR="007956B3" w:rsidRPr="007956B3">
        <w:rPr>
          <w:rFonts w:ascii="Calibri" w:hAnsi="Calibri"/>
          <w:i/>
          <w:sz w:val="21"/>
        </w:rPr>
        <w:t xml:space="preserve">. Zweck des im </w:t>
      </w:r>
      <w:r w:rsidR="007956B3" w:rsidRPr="007956B3">
        <w:rPr>
          <w:rFonts w:ascii="Calibri" w:hAnsi="Calibri"/>
          <w:i/>
          <w:sz w:val="21"/>
        </w:rPr>
        <w:lastRenderedPageBreak/>
        <w:t xml:space="preserve">Vereinsregister Berlin-Charlottenburg eingetragenen Vereins ist die Förderung des Rechtsinstituts Erbbaurecht in Theorie und Praxis. Dies insbesondere durch Bereitstellung von Informationen, Veröffentlichung und Förderung wissenschaftlicher Arbeiten zum Erbbaurecht sowie der Veranstaltung von Fachtagungen. Der Verein ist unabhängig, parteipolitisch neutral und nicht auf einen wirtschaftlichen Zweck ausgerichtet.  </w:t>
      </w:r>
    </w:p>
    <w:p w14:paraId="1895AADF" w14:textId="6C3CA437" w:rsidR="0040437A" w:rsidRDefault="0040437A" w:rsidP="007956B3">
      <w:pPr>
        <w:spacing w:line="280" w:lineRule="exact"/>
        <w:jc w:val="both"/>
        <w:rPr>
          <w:rFonts w:ascii="Calibri" w:hAnsi="Calibri" w:cs="Calibri"/>
          <w:color w:val="000000"/>
          <w:sz w:val="21"/>
          <w:szCs w:val="21"/>
          <w:lang w:bidi="de-DE"/>
        </w:rPr>
      </w:pPr>
    </w:p>
    <w:sectPr w:rsidR="0040437A" w:rsidSect="007956B3">
      <w:headerReference w:type="default" r:id="rId8"/>
      <w:footerReference w:type="default" r:id="rId9"/>
      <w:headerReference w:type="first" r:id="rId10"/>
      <w:footerReference w:type="first" r:id="rId11"/>
      <w:pgSz w:w="11900" w:h="16840" w:code="9"/>
      <w:pgMar w:top="2693" w:right="4536" w:bottom="1701"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8D4A0" w14:textId="77777777" w:rsidR="004A7C20" w:rsidRDefault="004A7C20" w:rsidP="00533E6B">
      <w:r>
        <w:separator/>
      </w:r>
    </w:p>
  </w:endnote>
  <w:endnote w:type="continuationSeparator" w:id="0">
    <w:p w14:paraId="28D57704" w14:textId="77777777" w:rsidR="004A7C20" w:rsidRDefault="004A7C20" w:rsidP="0053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4D0E" w14:textId="77777777" w:rsidR="00657A31" w:rsidRPr="00A11D9D" w:rsidRDefault="00657A31" w:rsidP="00657A31">
    <w:pPr>
      <w:pStyle w:val="Fuzeile"/>
      <w:rPr>
        <w:b/>
        <w:sz w:val="18"/>
      </w:rPr>
    </w:pPr>
    <w:r w:rsidRPr="00A11D9D">
      <w:rPr>
        <w:b/>
        <w:sz w:val="18"/>
      </w:rPr>
      <w:t>Deutscher Erbbaurechtsverband e. V.</w:t>
    </w:r>
  </w:p>
  <w:p w14:paraId="347CDFA3" w14:textId="77777777" w:rsidR="00657A31" w:rsidRPr="00A11D9D" w:rsidRDefault="00657A31" w:rsidP="00657A31">
    <w:pPr>
      <w:pStyle w:val="Fuzeile"/>
      <w:rPr>
        <w:sz w:val="4"/>
      </w:rPr>
    </w:pPr>
  </w:p>
  <w:p w14:paraId="359C49FB" w14:textId="20B24E05" w:rsidR="00657A31" w:rsidRPr="00A11D9D" w:rsidRDefault="00657A31" w:rsidP="00657A31">
    <w:pPr>
      <w:pStyle w:val="Fuzeile"/>
      <w:rPr>
        <w:sz w:val="16"/>
      </w:rPr>
    </w:pPr>
    <w:r w:rsidRPr="00A11D9D">
      <w:rPr>
        <w:sz w:val="16"/>
      </w:rPr>
      <w:t xml:space="preserve">Kirchblick 13 – 14129 Berlin – </w:t>
    </w:r>
    <w:r w:rsidRPr="00657A31">
      <w:rPr>
        <w:sz w:val="16"/>
      </w:rPr>
      <w:t>www.erbbaurechtsverband.de</w:t>
    </w:r>
    <w:r>
      <w:rPr>
        <w:sz w:val="16"/>
      </w:rPr>
      <w:tab/>
    </w:r>
    <w:r>
      <w:rPr>
        <w:sz w:val="16"/>
      </w:rPr>
      <w:tab/>
    </w:r>
    <w:r>
      <w:rPr>
        <w:sz w:val="16"/>
      </w:rPr>
      <w:tab/>
      <w:t>Seite 2/2</w:t>
    </w:r>
  </w:p>
  <w:p w14:paraId="13F56F63" w14:textId="77777777" w:rsidR="00657A31" w:rsidRDefault="00657A3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941E" w14:textId="3444BED7" w:rsidR="00A36F21" w:rsidRPr="00A11D9D" w:rsidRDefault="007956B3">
    <w:pPr>
      <w:pStyle w:val="Fuzeile"/>
      <w:rPr>
        <w:b/>
        <w:sz w:val="18"/>
      </w:rPr>
    </w:pPr>
    <w:r w:rsidRPr="00A11D9D">
      <w:rPr>
        <w:b/>
        <w:sz w:val="18"/>
      </w:rPr>
      <w:t>Deutscher Erbbaurechtsverband e. V.</w:t>
    </w:r>
  </w:p>
  <w:p w14:paraId="28259E8E" w14:textId="77777777" w:rsidR="00A11D9D" w:rsidRPr="00A11D9D" w:rsidRDefault="00A11D9D">
    <w:pPr>
      <w:pStyle w:val="Fuzeile"/>
      <w:rPr>
        <w:sz w:val="4"/>
      </w:rPr>
    </w:pPr>
  </w:p>
  <w:p w14:paraId="46406508" w14:textId="0A836A66" w:rsidR="00A11D9D" w:rsidRDefault="00A11D9D">
    <w:pPr>
      <w:pStyle w:val="Fuzeile"/>
      <w:rPr>
        <w:sz w:val="16"/>
      </w:rPr>
    </w:pPr>
    <w:r w:rsidRPr="00A11D9D">
      <w:rPr>
        <w:sz w:val="16"/>
      </w:rPr>
      <w:t xml:space="preserve">Kirchblick 13 – 14129 Berlin – </w:t>
    </w:r>
    <w:r w:rsidR="00657A31" w:rsidRPr="00657A31">
      <w:rPr>
        <w:sz w:val="16"/>
      </w:rPr>
      <w:t>www.erbbaurechtsverband.de</w:t>
    </w:r>
    <w:r w:rsidR="00657A31">
      <w:rPr>
        <w:sz w:val="16"/>
      </w:rPr>
      <w:tab/>
    </w:r>
    <w:r w:rsidR="00657A31">
      <w:rPr>
        <w:sz w:val="16"/>
      </w:rPr>
      <w:tab/>
    </w:r>
    <w:r w:rsidR="00657A31">
      <w:rPr>
        <w:sz w:val="16"/>
      </w:rPr>
      <w:tab/>
      <w:t>Seite 1/2</w:t>
    </w:r>
  </w:p>
  <w:p w14:paraId="6FBED29F" w14:textId="77777777" w:rsidR="00657A31" w:rsidRPr="00A11D9D" w:rsidRDefault="00657A31">
    <w:pPr>
      <w:pStyle w:val="Fuzeile"/>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6ADB2" w14:textId="77777777" w:rsidR="004A7C20" w:rsidRDefault="004A7C20" w:rsidP="00533E6B">
      <w:r>
        <w:separator/>
      </w:r>
    </w:p>
  </w:footnote>
  <w:footnote w:type="continuationSeparator" w:id="0">
    <w:p w14:paraId="34EDDA2A" w14:textId="77777777" w:rsidR="004A7C20" w:rsidRDefault="004A7C20" w:rsidP="00533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95C2" w14:textId="0CB16D8C" w:rsidR="004A7C20" w:rsidRDefault="004A7C20" w:rsidP="00293F07">
    <w:pPr>
      <w:pStyle w:val="Kopfzeile"/>
      <w:tabs>
        <w:tab w:val="center" w:pos="0"/>
      </w:tabs>
    </w:pPr>
    <w:r>
      <w:rPr>
        <w:noProof/>
      </w:rPr>
      <w:drawing>
        <wp:anchor distT="0" distB="0" distL="114300" distR="114300" simplePos="0" relativeHeight="251661312" behindDoc="1" locked="0" layoutInCell="1" allowOverlap="1" wp14:anchorId="5F268FD0" wp14:editId="5C04D27F">
          <wp:simplePos x="0" y="0"/>
          <wp:positionH relativeFrom="column">
            <wp:posOffset>-713740</wp:posOffset>
          </wp:positionH>
          <wp:positionV relativeFrom="paragraph">
            <wp:posOffset>2950845</wp:posOffset>
          </wp:positionV>
          <wp:extent cx="173355" cy="45720"/>
          <wp:effectExtent l="0" t="0" r="4445" b="5080"/>
          <wp:wrapNone/>
          <wp:docPr id="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h_RGB.jpg"/>
                  <pic:cNvPicPr/>
                </pic:nvPicPr>
                <pic:blipFill>
                  <a:blip r:embed="rId1">
                    <a:extLst>
                      <a:ext uri="{28A0092B-C50C-407E-A947-70E740481C1C}">
                        <a14:useLocalDpi xmlns:a14="http://schemas.microsoft.com/office/drawing/2010/main" val="0"/>
                      </a:ext>
                    </a:extLst>
                  </a:blip>
                  <a:stretch>
                    <a:fillRect/>
                  </a:stretch>
                </pic:blipFill>
                <pic:spPr>
                  <a:xfrm>
                    <a:off x="0" y="0"/>
                    <a:ext cx="173355" cy="45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0" wp14:anchorId="7DA87D4C" wp14:editId="1149620B">
          <wp:simplePos x="0" y="0"/>
          <wp:positionH relativeFrom="column">
            <wp:posOffset>3924300</wp:posOffset>
          </wp:positionH>
          <wp:positionV relativeFrom="paragraph">
            <wp:posOffset>103505</wp:posOffset>
          </wp:positionV>
          <wp:extent cx="2374265" cy="362585"/>
          <wp:effectExtent l="0" t="0" r="0" b="0"/>
          <wp:wrapNone/>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2374265" cy="36258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FB49" w14:textId="7B5D0450" w:rsidR="004A7C20" w:rsidRDefault="00A36F21">
    <w:pPr>
      <w:pStyle w:val="Kopfzeile"/>
    </w:pPr>
    <w:r w:rsidRPr="004A7C20">
      <w:rPr>
        <w:noProof/>
      </w:rPr>
      <w:drawing>
        <wp:anchor distT="0" distB="0" distL="114300" distR="114300" simplePos="0" relativeHeight="251666432" behindDoc="1" locked="0" layoutInCell="1" allowOverlap="1" wp14:anchorId="00E61872" wp14:editId="3A7B74C9">
          <wp:simplePos x="0" y="0"/>
          <wp:positionH relativeFrom="column">
            <wp:posOffset>-721360</wp:posOffset>
          </wp:positionH>
          <wp:positionV relativeFrom="paragraph">
            <wp:posOffset>2950845</wp:posOffset>
          </wp:positionV>
          <wp:extent cx="173355" cy="45720"/>
          <wp:effectExtent l="0" t="0" r="4445" b="5080"/>
          <wp:wrapNone/>
          <wp:docPr id="5"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h_RGB.jpg"/>
                  <pic:cNvPicPr/>
                </pic:nvPicPr>
                <pic:blipFill>
                  <a:blip r:embed="rId1">
                    <a:extLst>
                      <a:ext uri="{28A0092B-C50C-407E-A947-70E740481C1C}">
                        <a14:useLocalDpi xmlns:a14="http://schemas.microsoft.com/office/drawing/2010/main" val="0"/>
                      </a:ext>
                    </a:extLst>
                  </a:blip>
                  <a:stretch>
                    <a:fillRect/>
                  </a:stretch>
                </pic:blipFill>
                <pic:spPr>
                  <a:xfrm>
                    <a:off x="0" y="0"/>
                    <a:ext cx="173355" cy="45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7C20" w:rsidRPr="004A7C20">
      <w:rPr>
        <w:noProof/>
      </w:rPr>
      <w:drawing>
        <wp:anchor distT="0" distB="0" distL="114300" distR="114300" simplePos="0" relativeHeight="251663360" behindDoc="1" locked="1" layoutInCell="1" allowOverlap="0" wp14:anchorId="2876DC10" wp14:editId="4E533D6C">
          <wp:simplePos x="0" y="0"/>
          <wp:positionH relativeFrom="column">
            <wp:posOffset>3903980</wp:posOffset>
          </wp:positionH>
          <wp:positionV relativeFrom="paragraph">
            <wp:posOffset>104140</wp:posOffset>
          </wp:positionV>
          <wp:extent cx="2374265" cy="362585"/>
          <wp:effectExtent l="0" t="0" r="0" b="0"/>
          <wp:wrapNone/>
          <wp:docPr id="6"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2374265" cy="36258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533E6B"/>
    <w:rsid w:val="00086B81"/>
    <w:rsid w:val="00090B95"/>
    <w:rsid w:val="000D1F0E"/>
    <w:rsid w:val="001262E1"/>
    <w:rsid w:val="0018341B"/>
    <w:rsid w:val="001860C9"/>
    <w:rsid w:val="001C0F5E"/>
    <w:rsid w:val="001D650B"/>
    <w:rsid w:val="001E05B9"/>
    <w:rsid w:val="002735A9"/>
    <w:rsid w:val="00292729"/>
    <w:rsid w:val="00293F07"/>
    <w:rsid w:val="002F247B"/>
    <w:rsid w:val="00320E11"/>
    <w:rsid w:val="00344DC8"/>
    <w:rsid w:val="00387F75"/>
    <w:rsid w:val="003D4BA1"/>
    <w:rsid w:val="0040437A"/>
    <w:rsid w:val="004504B1"/>
    <w:rsid w:val="00451507"/>
    <w:rsid w:val="00451965"/>
    <w:rsid w:val="004905E0"/>
    <w:rsid w:val="004956BF"/>
    <w:rsid w:val="004A7C20"/>
    <w:rsid w:val="00502E53"/>
    <w:rsid w:val="00511CF3"/>
    <w:rsid w:val="00533E6B"/>
    <w:rsid w:val="00596DA4"/>
    <w:rsid w:val="005C10B4"/>
    <w:rsid w:val="005C5DDE"/>
    <w:rsid w:val="00603E4F"/>
    <w:rsid w:val="006270D9"/>
    <w:rsid w:val="00643A6F"/>
    <w:rsid w:val="006466EB"/>
    <w:rsid w:val="00657A31"/>
    <w:rsid w:val="0067047B"/>
    <w:rsid w:val="006C101B"/>
    <w:rsid w:val="006F7D69"/>
    <w:rsid w:val="00750093"/>
    <w:rsid w:val="00792D1B"/>
    <w:rsid w:val="007956B3"/>
    <w:rsid w:val="007B1A70"/>
    <w:rsid w:val="007C6A94"/>
    <w:rsid w:val="007F1E0D"/>
    <w:rsid w:val="0080072F"/>
    <w:rsid w:val="00823A56"/>
    <w:rsid w:val="008B53FC"/>
    <w:rsid w:val="008E379A"/>
    <w:rsid w:val="00915E33"/>
    <w:rsid w:val="00921311"/>
    <w:rsid w:val="0096198C"/>
    <w:rsid w:val="009842B6"/>
    <w:rsid w:val="00991E4B"/>
    <w:rsid w:val="00A11D9D"/>
    <w:rsid w:val="00A26D35"/>
    <w:rsid w:val="00A36F21"/>
    <w:rsid w:val="00A43397"/>
    <w:rsid w:val="00A661E3"/>
    <w:rsid w:val="00AE0AF4"/>
    <w:rsid w:val="00B431B0"/>
    <w:rsid w:val="00C72BED"/>
    <w:rsid w:val="00C9255C"/>
    <w:rsid w:val="00D52824"/>
    <w:rsid w:val="00D53DF1"/>
    <w:rsid w:val="00D66E09"/>
    <w:rsid w:val="00DE21AE"/>
    <w:rsid w:val="00E97C08"/>
    <w:rsid w:val="00EC0EB7"/>
    <w:rsid w:val="00FA7E1C"/>
    <w:rsid w:val="00FB1A8F"/>
    <w:rsid w:val="00FF0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0B9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E4B"/>
    <w:rPr>
      <w:rFonts w:ascii="Courier" w:eastAsia="Times New Roman" w:hAnsi="Courier"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466EB"/>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466EB"/>
    <w:rPr>
      <w:rFonts w:ascii="Lucida Grande" w:hAnsi="Lucida Grande" w:cs="Lucida Grande"/>
      <w:sz w:val="18"/>
      <w:szCs w:val="18"/>
    </w:rPr>
  </w:style>
  <w:style w:type="paragraph" w:customStyle="1" w:styleId="Premiere">
    <w:name w:val="Premiere !"/>
    <w:next w:val="Standard"/>
    <w:qFormat/>
    <w:rsid w:val="00D52824"/>
    <w:pPr>
      <w:spacing w:after="12"/>
    </w:pPr>
    <w:rPr>
      <w:sz w:val="24"/>
    </w:rPr>
  </w:style>
  <w:style w:type="paragraph" w:customStyle="1" w:styleId="jkjkljkljlk">
    <w:name w:val="jkjkljköljölk"/>
    <w:basedOn w:val="Standard"/>
    <w:qFormat/>
    <w:rsid w:val="00D52824"/>
    <w:pPr>
      <w:spacing w:line="220" w:lineRule="atLeast"/>
    </w:pPr>
    <w:rPr>
      <w:rFonts w:ascii="Arial" w:eastAsiaTheme="minorEastAsia" w:hAnsi="Arial" w:cs="Arial"/>
      <w:szCs w:val="20"/>
    </w:rPr>
  </w:style>
  <w:style w:type="paragraph" w:customStyle="1" w:styleId="Premiere0">
    <w:name w:val="Premiere"/>
    <w:basedOn w:val="Standard"/>
    <w:qFormat/>
    <w:rsid w:val="00D52824"/>
    <w:pPr>
      <w:spacing w:line="220" w:lineRule="atLeast"/>
    </w:pPr>
    <w:rPr>
      <w:rFonts w:ascii="Arial" w:eastAsiaTheme="minorEastAsia" w:hAnsi="Arial" w:cs="Arial"/>
      <w:b/>
      <w:color w:val="A41522"/>
    </w:rPr>
  </w:style>
  <w:style w:type="paragraph" w:styleId="Kopfzeile">
    <w:name w:val="header"/>
    <w:basedOn w:val="Standard"/>
    <w:link w:val="Kopf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KopfzeileZeichen">
    <w:name w:val="Kopfzeile Zeichen"/>
    <w:basedOn w:val="Absatzstandardschriftart"/>
    <w:link w:val="Kopfzeile"/>
    <w:uiPriority w:val="99"/>
    <w:rsid w:val="00533E6B"/>
  </w:style>
  <w:style w:type="paragraph" w:styleId="Fuzeile">
    <w:name w:val="footer"/>
    <w:basedOn w:val="Standard"/>
    <w:link w:val="Fu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FuzeileZeichen">
    <w:name w:val="Fußzeile Zeichen"/>
    <w:basedOn w:val="Absatzstandardschriftart"/>
    <w:link w:val="Fuzeile"/>
    <w:uiPriority w:val="99"/>
    <w:rsid w:val="00533E6B"/>
  </w:style>
  <w:style w:type="paragraph" w:customStyle="1" w:styleId="Flietext">
    <w:name w:val="Fließtext"/>
    <w:basedOn w:val="Standard"/>
    <w:autoRedefine/>
    <w:rsid w:val="00D53DF1"/>
    <w:pPr>
      <w:tabs>
        <w:tab w:val="left" w:pos="8505"/>
      </w:tabs>
      <w:spacing w:line="260" w:lineRule="exact"/>
    </w:pPr>
    <w:rPr>
      <w:rFonts w:ascii="Arial" w:hAnsi="Arial"/>
      <w:sz w:val="20"/>
    </w:rPr>
  </w:style>
  <w:style w:type="character" w:styleId="Link">
    <w:name w:val="Hyperlink"/>
    <w:basedOn w:val="Absatzstandardschriftart"/>
    <w:uiPriority w:val="99"/>
    <w:unhideWhenUsed/>
    <w:rsid w:val="00A11D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E4B"/>
    <w:rPr>
      <w:rFonts w:ascii="Courier" w:eastAsia="Times New Roman" w:hAnsi="Courier"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466EB"/>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466EB"/>
    <w:rPr>
      <w:rFonts w:ascii="Lucida Grande" w:hAnsi="Lucida Grande" w:cs="Lucida Grande"/>
      <w:sz w:val="18"/>
      <w:szCs w:val="18"/>
    </w:rPr>
  </w:style>
  <w:style w:type="paragraph" w:customStyle="1" w:styleId="Premiere">
    <w:name w:val="Premiere !"/>
    <w:next w:val="Standard"/>
    <w:qFormat/>
    <w:rsid w:val="00D52824"/>
    <w:pPr>
      <w:spacing w:after="12"/>
    </w:pPr>
    <w:rPr>
      <w:sz w:val="24"/>
    </w:rPr>
  </w:style>
  <w:style w:type="paragraph" w:customStyle="1" w:styleId="jkjkljkljlk">
    <w:name w:val="jkjkljköljölk"/>
    <w:basedOn w:val="Standard"/>
    <w:qFormat/>
    <w:rsid w:val="00D52824"/>
    <w:pPr>
      <w:spacing w:line="220" w:lineRule="atLeast"/>
    </w:pPr>
    <w:rPr>
      <w:rFonts w:ascii="Arial" w:eastAsiaTheme="minorEastAsia" w:hAnsi="Arial" w:cs="Arial"/>
      <w:szCs w:val="20"/>
    </w:rPr>
  </w:style>
  <w:style w:type="paragraph" w:customStyle="1" w:styleId="Premiere0">
    <w:name w:val="Premiere"/>
    <w:basedOn w:val="Standard"/>
    <w:qFormat/>
    <w:rsid w:val="00D52824"/>
    <w:pPr>
      <w:spacing w:line="220" w:lineRule="atLeast"/>
    </w:pPr>
    <w:rPr>
      <w:rFonts w:ascii="Arial" w:eastAsiaTheme="minorEastAsia" w:hAnsi="Arial" w:cs="Arial"/>
      <w:b/>
      <w:color w:val="A41522"/>
    </w:rPr>
  </w:style>
  <w:style w:type="paragraph" w:styleId="Kopfzeile">
    <w:name w:val="header"/>
    <w:basedOn w:val="Standard"/>
    <w:link w:val="Kopf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KopfzeileZeichen">
    <w:name w:val="Kopfzeile Zeichen"/>
    <w:basedOn w:val="Absatzstandardschriftart"/>
    <w:link w:val="Kopfzeile"/>
    <w:uiPriority w:val="99"/>
    <w:rsid w:val="00533E6B"/>
  </w:style>
  <w:style w:type="paragraph" w:styleId="Fuzeile">
    <w:name w:val="footer"/>
    <w:basedOn w:val="Standard"/>
    <w:link w:val="Fu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FuzeileZeichen">
    <w:name w:val="Fußzeile Zeichen"/>
    <w:basedOn w:val="Absatzstandardschriftart"/>
    <w:link w:val="Fuzeile"/>
    <w:uiPriority w:val="99"/>
    <w:rsid w:val="00533E6B"/>
  </w:style>
  <w:style w:type="paragraph" w:customStyle="1" w:styleId="Flietext">
    <w:name w:val="Fließtext"/>
    <w:basedOn w:val="Standard"/>
    <w:autoRedefine/>
    <w:rsid w:val="00D53DF1"/>
    <w:pPr>
      <w:tabs>
        <w:tab w:val="left" w:pos="8505"/>
      </w:tabs>
      <w:spacing w:line="260" w:lineRule="exact"/>
    </w:pPr>
    <w:rPr>
      <w:rFonts w:ascii="Arial" w:hAnsi="Arial"/>
      <w:sz w:val="20"/>
    </w:rPr>
  </w:style>
  <w:style w:type="character" w:styleId="Link">
    <w:name w:val="Hyperlink"/>
    <w:basedOn w:val="Absatzstandardschriftart"/>
    <w:uiPriority w:val="99"/>
    <w:unhideWhenUsed/>
    <w:rsid w:val="00A11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82D1-B325-9346-9B64-10A496F9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3667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Janssen Kahlert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Tendler</dc:creator>
  <cp:lastModifiedBy>Thomas Tietze</cp:lastModifiedBy>
  <cp:revision>5</cp:revision>
  <cp:lastPrinted>2014-01-29T09:42:00Z</cp:lastPrinted>
  <dcterms:created xsi:type="dcterms:W3CDTF">2014-01-29T09:42:00Z</dcterms:created>
  <dcterms:modified xsi:type="dcterms:W3CDTF">2014-01-29T09:50:00Z</dcterms:modified>
</cp:coreProperties>
</file>